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A924" w14:textId="627B7443" w:rsidR="008D7F4E" w:rsidRPr="002B4451" w:rsidRDefault="00DF0B54" w:rsidP="008D7F4E">
      <w:pPr>
        <w:rPr>
          <w:lang w:val="es-DO"/>
        </w:rPr>
      </w:pPr>
      <w:r w:rsidRPr="002B4451">
        <w:rPr>
          <w:noProof/>
        </w:rPr>
        <w:drawing>
          <wp:anchor distT="0" distB="0" distL="114300" distR="114300" simplePos="0" relativeHeight="251649024" behindDoc="0" locked="0" layoutInCell="1" allowOverlap="1" wp14:anchorId="3F0A51DA" wp14:editId="5128DF46">
            <wp:simplePos x="0" y="0"/>
            <wp:positionH relativeFrom="column">
              <wp:posOffset>2376805</wp:posOffset>
            </wp:positionH>
            <wp:positionV relativeFrom="paragraph">
              <wp:posOffset>274955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3DC24FC8" w:rsidR="008D7F4E" w:rsidRPr="002B4451" w:rsidRDefault="008D7F4E" w:rsidP="008D7F4E">
      <w:pPr>
        <w:rPr>
          <w:lang w:val="es-DO"/>
        </w:rPr>
      </w:pPr>
    </w:p>
    <w:p w14:paraId="1AC5E2C3" w14:textId="77777777" w:rsidR="008D7F4E" w:rsidRPr="002B4451" w:rsidRDefault="008D7F4E" w:rsidP="008D7F4E">
      <w:pPr>
        <w:rPr>
          <w:lang w:val="es-DO"/>
        </w:rPr>
      </w:pPr>
    </w:p>
    <w:p w14:paraId="34990FAF" w14:textId="33313425"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172B5CFE" w:rsidR="008D7F4E" w:rsidRPr="002B4451" w:rsidRDefault="008D7F4E" w:rsidP="008D7F4E">
      <w:pPr>
        <w:rPr>
          <w:lang w:val="es-DO"/>
        </w:rPr>
      </w:pPr>
    </w:p>
    <w:p w14:paraId="071FCCAE" w14:textId="759B330B" w:rsidR="008D7F4E" w:rsidRPr="002B4451" w:rsidRDefault="00A63A00" w:rsidP="008D7F4E">
      <w:pPr>
        <w:rPr>
          <w:lang w:val="es-DO"/>
        </w:rPr>
      </w:pPr>
      <w:r w:rsidRPr="002B4451">
        <w:rPr>
          <w:noProof/>
        </w:rPr>
        <mc:AlternateContent>
          <mc:Choice Requires="wps">
            <w:drawing>
              <wp:anchor distT="0" distB="0" distL="114300" distR="114300" simplePos="0" relativeHeight="251653120" behindDoc="0" locked="0" layoutInCell="1" allowOverlap="1" wp14:anchorId="49B1C421" wp14:editId="0C40684D">
                <wp:simplePos x="0" y="0"/>
                <wp:positionH relativeFrom="column">
                  <wp:posOffset>2137410</wp:posOffset>
                </wp:positionH>
                <wp:positionV relativeFrom="paragraph">
                  <wp:posOffset>11681</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D25937" w:rsidRPr="005C548C" w:rsidRDefault="00D25937"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9B1C421" id="_x0000_t202" coordsize="21600,21600" o:spt="202" path="m,l,21600r21600,l21600,xe">
                <v:stroke joinstyle="miter"/>
                <v:path gradientshapeok="t" o:connecttype="rect"/>
              </v:shapetype>
              <v:shape id="object 6" o:spid="_x0000_s1026" type="#_x0000_t202" style="position:absolute;margin-left:168.3pt;margin-top:.9pt;width:148.4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" filled="f" stroked="f">
                <v:textbox inset="0,1pt,0,0">
                  <w:txbxContent>
                    <w:p w14:paraId="65FDDD46" w14:textId="77777777" w:rsidR="00D25937" w:rsidRPr="005C548C" w:rsidRDefault="00D25937"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v:shape>
            </w:pict>
          </mc:Fallback>
        </mc:AlternateContent>
      </w:r>
    </w:p>
    <w:p w14:paraId="69FBF6B1" w14:textId="4B798B3F" w:rsidR="008D7F4E" w:rsidRPr="002B4451" w:rsidRDefault="008D7F4E" w:rsidP="008D7F4E">
      <w:pPr>
        <w:rPr>
          <w:lang w:val="es-DO"/>
        </w:rPr>
      </w:pPr>
    </w:p>
    <w:p w14:paraId="0233C915" w14:textId="77777777" w:rsidR="008D7F4E" w:rsidRPr="002B4451" w:rsidRDefault="008D7F4E" w:rsidP="008D7F4E">
      <w:pPr>
        <w:rPr>
          <w:lang w:val="es-DO"/>
        </w:rPr>
      </w:pPr>
    </w:p>
    <w:p w14:paraId="274DCED8" w14:textId="6E653F03" w:rsidR="004F2DD5" w:rsidRPr="003A47C9" w:rsidRDefault="00C64CEF" w:rsidP="004F2DD5">
      <w:r w:rsidRPr="002B4451">
        <w:rPr>
          <w:noProof/>
        </w:rPr>
        <mc:AlternateContent>
          <mc:Choice Requires="wps">
            <w:drawing>
              <wp:anchor distT="0" distB="0" distL="114300" distR="114300" simplePos="0" relativeHeight="251651072" behindDoc="0" locked="0" layoutInCell="1" allowOverlap="1" wp14:anchorId="0C109D41" wp14:editId="4AD552DD">
                <wp:simplePos x="0" y="0"/>
                <wp:positionH relativeFrom="column">
                  <wp:posOffset>308536</wp:posOffset>
                </wp:positionH>
                <wp:positionV relativeFrom="paragraph">
                  <wp:posOffset>1312198</wp:posOffset>
                </wp:positionV>
                <wp:extent cx="5758815" cy="985651"/>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31112306" w14:textId="77777777" w:rsidR="00D25937" w:rsidRDefault="00D25937"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D25937" w:rsidRDefault="00D25937"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D25937" w:rsidRPr="008D7F4E" w:rsidRDefault="00D25937" w:rsidP="008D7F4E">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C109D41" id="object 4" o:spid="_x0000_s1027" type="#_x0000_t202" style="position:absolute;margin-left:24.3pt;margin-top:103.3pt;width:453.45pt;height:7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" filled="f" stroked="f">
                <v:textbox inset="0,1.35pt,0,0">
                  <w:txbxContent>
                    <w:p w14:paraId="31112306" w14:textId="77777777" w:rsidR="00D25937" w:rsidRDefault="00D25937"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D25937" w:rsidRDefault="00D25937"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D25937" w:rsidRPr="008D7F4E" w:rsidRDefault="00D25937" w:rsidP="008D7F4E">
                      <w:pPr>
                        <w:spacing w:after="0"/>
                        <w:jc w:val="center"/>
                        <w:rPr>
                          <w:b/>
                          <w:bCs/>
                          <w:color w:val="D5B788"/>
                          <w:spacing w:val="60"/>
                          <w:kern w:val="24"/>
                          <w:sz w:val="56"/>
                          <w:szCs w:val="56"/>
                          <w:lang w:val="es-DO"/>
                        </w:rPr>
                      </w:pPr>
                    </w:p>
                  </w:txbxContent>
                </v:textbox>
              </v:shape>
            </w:pict>
          </mc:Fallback>
        </mc:AlternateContent>
      </w:r>
      <w:r w:rsidR="0089273D">
        <w:rPr>
          <w:noProof/>
        </w:rPr>
        <mc:AlternateContent>
          <mc:Choice Requires="wps">
            <w:drawing>
              <wp:anchor distT="4294967295" distB="4294967295" distL="114300" distR="114300" simplePos="0" relativeHeight="251696128" behindDoc="0" locked="0" layoutInCell="1" allowOverlap="1" wp14:anchorId="209AF3DE" wp14:editId="519B6432">
                <wp:simplePos x="0" y="0"/>
                <wp:positionH relativeFrom="margin">
                  <wp:posOffset>2724150</wp:posOffset>
                </wp:positionH>
                <wp:positionV relativeFrom="paragraph">
                  <wp:posOffset>2534154</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BC7A2B7" id="Straight Connector 9" o:spid="_x0000_s1026" style="position:absolute;z-index:2516961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4.5pt,199.55pt" to="251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" strokecolor="#c8b688" strokeweight="2.25pt">
                <v:stroke joinstyle="miter"/>
                <o:lock v:ext="edit" shapetype="f"/>
                <w10:wrap anchorx="margin"/>
              </v:line>
            </w:pict>
          </mc:Fallback>
        </mc:AlternateContent>
      </w:r>
      <w:r w:rsidR="006160B6">
        <w:rPr>
          <w:noProof/>
        </w:rPr>
        <mc:AlternateContent>
          <mc:Choice Requires="wps">
            <w:drawing>
              <wp:anchor distT="0" distB="0" distL="114300" distR="114300" simplePos="0" relativeHeight="251678720" behindDoc="0" locked="0" layoutInCell="1" allowOverlap="1" wp14:anchorId="4B9C2ACC" wp14:editId="515FB2F8">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CA9DB05" id="Freeform: Shape 44" o:spid="_x0000_s1026" style="position:absolute;margin-left:371.65pt;margin-top:699.75pt;width:42.75pt;height:4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0960E2" w:rsidRPr="002B4451">
        <w:rPr>
          <w:noProof/>
        </w:rPr>
        <mc:AlternateContent>
          <mc:Choice Requires="wps">
            <w:drawing>
              <wp:anchor distT="0" distB="0" distL="114300" distR="114300" simplePos="0" relativeHeight="251652096" behindDoc="0" locked="0" layoutInCell="1" allowOverlap="1" wp14:anchorId="6B2EB822" wp14:editId="5F61C802">
                <wp:simplePos x="0" y="0"/>
                <wp:positionH relativeFrom="column">
                  <wp:posOffset>2431158</wp:posOffset>
                </wp:positionH>
                <wp:positionV relativeFrom="paragraph">
                  <wp:posOffset>2802890</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100D7549" w:rsidR="00D25937" w:rsidRPr="00F36012" w:rsidRDefault="00D25937"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ED78C2">
                              <w:rPr>
                                <w:b/>
                                <w:bCs/>
                                <w:color w:val="D5B788"/>
                                <w:spacing w:val="28"/>
                                <w:kern w:val="24"/>
                                <w:sz w:val="28"/>
                                <w:szCs w:val="28"/>
                              </w:rPr>
                              <w:t>4</w:t>
                            </w:r>
                            <w:r w:rsidRPr="00F36012">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B2EB822" id="object 5" o:spid="_x0000_s1028" type="#_x0000_t202" style="position:absolute;margin-left:191.45pt;margin-top:220.7pt;width:95.35pt;height:2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" filled="f" stroked="f">
                <v:textbox inset="0,1pt,0,0">
                  <w:txbxContent>
                    <w:p w14:paraId="50ABDE0F" w14:textId="100D7549" w:rsidR="00D25937" w:rsidRPr="00F36012" w:rsidRDefault="00D25937"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ED78C2">
                        <w:rPr>
                          <w:b/>
                          <w:bCs/>
                          <w:color w:val="D5B788"/>
                          <w:spacing w:val="28"/>
                          <w:kern w:val="24"/>
                          <w:sz w:val="28"/>
                          <w:szCs w:val="28"/>
                        </w:rPr>
                        <w:t>4</w:t>
                      </w:r>
                      <w:r w:rsidRPr="00F36012">
                        <w:rPr>
                          <w:b/>
                          <w:bCs/>
                          <w:color w:val="D5B788"/>
                          <w:spacing w:val="-21"/>
                          <w:kern w:val="24"/>
                          <w:sz w:val="28"/>
                          <w:szCs w:val="28"/>
                        </w:rPr>
                        <w:t xml:space="preserve"> </w:t>
                      </w:r>
                    </w:p>
                  </w:txbxContent>
                </v:textbox>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p>
    <w:p w14:paraId="6F050B88" w14:textId="7463FEDA" w:rsidR="004F2DD5" w:rsidRPr="003A47C9" w:rsidRDefault="004F2DD5" w:rsidP="004F2DD5"/>
    <w:p w14:paraId="17B5E9DF" w14:textId="3D2F3D6B" w:rsidR="008D7F4E" w:rsidRPr="002B4451" w:rsidRDefault="005B75E0" w:rsidP="008D7F4E">
      <w:pPr>
        <w:rPr>
          <w:lang w:val="es-DO"/>
        </w:rPr>
      </w:pPr>
      <w:r>
        <w:rPr>
          <w:b/>
          <w:bCs/>
          <w:noProof/>
          <w:lang w:val="es-DO"/>
        </w:rPr>
        <w:drawing>
          <wp:anchor distT="0" distB="0" distL="114300" distR="114300" simplePos="0" relativeHeight="251737088" behindDoc="1" locked="0" layoutInCell="1" allowOverlap="1" wp14:anchorId="268377EE" wp14:editId="61A50410">
            <wp:simplePos x="0" y="0"/>
            <wp:positionH relativeFrom="column">
              <wp:posOffset>3752419</wp:posOffset>
            </wp:positionH>
            <wp:positionV relativeFrom="paragraph">
              <wp:posOffset>4841</wp:posOffset>
            </wp:positionV>
            <wp:extent cx="2104390" cy="1052195"/>
            <wp:effectExtent l="0" t="0" r="0" b="0"/>
            <wp:wrapTight wrapText="bothSides">
              <wp:wrapPolygon edited="0">
                <wp:start x="0" y="0"/>
                <wp:lineTo x="0" y="21118"/>
                <wp:lineTo x="21313" y="21118"/>
                <wp:lineTo x="21313" y="0"/>
                <wp:lineTo x="0" y="0"/>
              </wp:wrapPolygon>
            </wp:wrapTight>
            <wp:docPr id="1599568299" name="Imagen 1" descr="Imagen que contiene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68299" name="Imagen 1" descr="Imagen que contiene Círcul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04390" cy="1052195"/>
                    </a:xfrm>
                    <a:prstGeom prst="rect">
                      <a:avLst/>
                    </a:prstGeom>
                  </pic:spPr>
                </pic:pic>
              </a:graphicData>
            </a:graphic>
            <wp14:sizeRelH relativeFrom="margin">
              <wp14:pctWidth>0</wp14:pctWidth>
            </wp14:sizeRelH>
            <wp14:sizeRelV relativeFrom="margin">
              <wp14:pctHeight>0</wp14:pctHeight>
            </wp14:sizeRelV>
          </wp:anchor>
        </w:drawing>
      </w:r>
      <w:r w:rsidR="004C0644">
        <w:rPr>
          <w:noProof/>
          <w:lang w:val="es-MX" w:eastAsia="es-MX"/>
        </w:rPr>
        <mc:AlternateContent>
          <mc:Choice Requires="wpg">
            <w:drawing>
              <wp:anchor distT="0" distB="0" distL="114300" distR="114300" simplePos="0" relativeHeight="251730944" behindDoc="0" locked="0" layoutInCell="1" allowOverlap="1" wp14:anchorId="57B6B756" wp14:editId="30081288">
                <wp:simplePos x="0" y="0"/>
                <wp:positionH relativeFrom="margin">
                  <wp:align>left</wp:align>
                </wp:positionH>
                <wp:positionV relativeFrom="paragraph">
                  <wp:posOffset>12065</wp:posOffset>
                </wp:positionV>
                <wp:extent cx="2771775" cy="1076325"/>
                <wp:effectExtent l="0" t="0" r="0" b="9525"/>
                <wp:wrapNone/>
                <wp:docPr id="13" name="Group 19"/>
                <wp:cNvGraphicFramePr/>
                <a:graphic xmlns:a="http://schemas.openxmlformats.org/drawingml/2006/main">
                  <a:graphicData uri="http://schemas.microsoft.com/office/word/2010/wordprocessingGroup">
                    <wpg:wgp>
                      <wpg:cNvGrpSpPr/>
                      <wpg:grpSpPr>
                        <a:xfrm>
                          <a:off x="0" y="0"/>
                          <a:ext cx="2771775" cy="1076325"/>
                          <a:chOff x="0" y="-23854"/>
                          <a:chExt cx="2267585" cy="1029694"/>
                        </a:xfrm>
                      </wpg:grpSpPr>
                      <wps:wsp>
                        <wps:cNvPr id="17" name="Text Box 20"/>
                        <wps:cNvSpPr txBox="1">
                          <a:spLocks/>
                        </wps:cNvSpPr>
                        <wps:spPr>
                          <a:xfrm>
                            <a:off x="0" y="600075"/>
                            <a:ext cx="2267585" cy="371475"/>
                          </a:xfrm>
                          <a:prstGeom prst="rect">
                            <a:avLst/>
                          </a:prstGeom>
                        </wps:spPr>
                        <wps:txbx>
                          <w:txbxContent>
                            <w:p w14:paraId="730D2141" w14:textId="77777777" w:rsidR="004C0644" w:rsidRPr="003A00CC" w:rsidRDefault="004C0644" w:rsidP="00ED78C2">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9C1B053" w14:textId="77777777" w:rsidR="004C0644" w:rsidRDefault="004C0644" w:rsidP="00ED78C2">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19" name="Group 22"/>
                        <wpg:cNvGrpSpPr/>
                        <wpg:grpSpPr>
                          <a:xfrm>
                            <a:off x="826936" y="-23854"/>
                            <a:ext cx="612775" cy="1029694"/>
                            <a:chOff x="826936" y="-23854"/>
                            <a:chExt cx="612775" cy="1029694"/>
                          </a:xfrm>
                        </wpg:grpSpPr>
                        <wps:wsp>
                          <wps:cNvPr id="25" name="Freeform: Shape 33"/>
                          <wps:cNvSpPr>
                            <a:spLocks/>
                          </wps:cNvSpPr>
                          <wps:spPr>
                            <a:xfrm>
                              <a:off x="874644"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26" name="Picture 24" descr="Ico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26936" y="-23854"/>
                              <a:ext cx="612775" cy="5715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7B6B756" id="Group 19" o:spid="_x0000_s1029" style="position:absolute;margin-left:0;margin-top:.95pt;width:218.25pt;height:84.75pt;z-index:251730944;mso-position-horizontal:left;mso-position-horizontal-relative:margin;mso-width-relative:margin;mso-height-relative:margin" coordorigin=",-238" coordsize="22675,10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">
                <v:shape id="Text Box 20" o:spid="_x0000_s1030" type="#_x0000_t202" style="position:absolute;top:6000;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" filled="f" stroked="f">
                  <v:textbox inset="0,1.2pt,0,0">
                    <w:txbxContent>
                      <w:p w14:paraId="730D2141" w14:textId="77777777" w:rsidR="004C0644" w:rsidRPr="003A00CC" w:rsidRDefault="004C0644" w:rsidP="00ED78C2">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9C1B053" w14:textId="77777777" w:rsidR="004C0644" w:rsidRDefault="004C0644" w:rsidP="00ED78C2">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22" o:spid="_x0000_s1031" style="position:absolute;left:8269;top:-238;width:6128;height:10296" coordorigin="8269,-238" coordsize="6127,1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Shape 33" o:spid="_x0000_s1032" style="position:absolute;left:8746;top:9810;width:5131;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alt="Icon&#10;&#10;Description automatically generated" style="position:absolute;left:8269;top:-238;width:6128;height: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">
                    <v:imagedata r:id="rId11" o:title="Icon&#10;&#10;Description automatically generated"/>
                  </v:shape>
                </v:group>
                <w10:wrap anchorx="margin"/>
              </v:group>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38D9CF2E" w14:textId="68D7D6F0" w:rsidR="008D7F4E" w:rsidRPr="002B4451" w:rsidRDefault="008D7F4E" w:rsidP="008D7F4E">
      <w:pPr>
        <w:rPr>
          <w:lang w:val="es-DO"/>
        </w:rPr>
      </w:pPr>
    </w:p>
    <w:p w14:paraId="16EDE6EA" w14:textId="7F4D1251" w:rsidR="008D7F4E" w:rsidRPr="002B4451" w:rsidRDefault="008D7F4E" w:rsidP="008D7F4E">
      <w:pPr>
        <w:rPr>
          <w:b/>
          <w:bCs/>
          <w:lang w:val="es-DO"/>
        </w:rPr>
      </w:pPr>
    </w:p>
    <w:p w14:paraId="342389E4" w14:textId="77777777" w:rsidR="004C0644" w:rsidRPr="00923329" w:rsidRDefault="004C0644" w:rsidP="004C0644">
      <w:pPr>
        <w:spacing w:before="13" w:line="240" w:lineRule="auto"/>
        <w:ind w:left="14"/>
        <w:jc w:val="center"/>
        <w:rPr>
          <w:rFonts w:ascii="Georgia" w:hAnsi="Georgia" w:cs="Georgia"/>
          <w:b/>
          <w:bCs/>
          <w:color w:val="D5B788"/>
          <w:spacing w:val="18"/>
          <w:kern w:val="24"/>
          <w:sz w:val="2"/>
          <w:szCs w:val="2"/>
          <w:lang w:val="es-DO"/>
        </w:rPr>
      </w:pPr>
    </w:p>
    <w:p w14:paraId="60CFAEFB" w14:textId="21454CC1" w:rsidR="004C0644" w:rsidRPr="00E559F1" w:rsidRDefault="004C0644" w:rsidP="004C0644">
      <w:pPr>
        <w:spacing w:before="13" w:line="240" w:lineRule="auto"/>
        <w:ind w:left="14"/>
        <w:jc w:val="center"/>
        <w:rPr>
          <w:rFonts w:ascii="Georgia" w:hAnsi="Georgia" w:cs="Georgia"/>
          <w:b/>
          <w:bCs/>
          <w:color w:val="D5B788"/>
          <w:spacing w:val="18"/>
          <w:kern w:val="24"/>
          <w:lang w:val="es-DO"/>
        </w:rPr>
      </w:pPr>
    </w:p>
    <w:p w14:paraId="3FC05242" w14:textId="267AA70A" w:rsidR="008D7F4E" w:rsidRPr="002B4451" w:rsidRDefault="008D7F4E" w:rsidP="008D7F4E">
      <w:pPr>
        <w:rPr>
          <w:lang w:val="es-DO"/>
        </w:rPr>
      </w:pPr>
    </w:p>
    <w:p w14:paraId="52109915" w14:textId="33BD4BC3" w:rsidR="008D7F4E" w:rsidRPr="002B4451" w:rsidRDefault="008D7F4E" w:rsidP="008D7F4E">
      <w:pPr>
        <w:rPr>
          <w:lang w:val="es-DO"/>
        </w:rPr>
      </w:pPr>
    </w:p>
    <w:p w14:paraId="61CD95E4" w14:textId="73D30D1D" w:rsidR="008D7F4E" w:rsidRPr="002B4451" w:rsidRDefault="008D7F4E" w:rsidP="008D7F4E">
      <w:pPr>
        <w:rPr>
          <w:lang w:val="es-DO"/>
        </w:rPr>
      </w:pPr>
    </w:p>
    <w:p w14:paraId="26FC2ECF" w14:textId="35F6D304" w:rsidR="008D7F4E" w:rsidRPr="002B4451" w:rsidRDefault="008D7F4E" w:rsidP="008D7F4E">
      <w:pPr>
        <w:rPr>
          <w:lang w:val="es-DO"/>
        </w:rPr>
      </w:pPr>
    </w:p>
    <w:p w14:paraId="339C9304" w14:textId="36564CA9" w:rsidR="008D7F4E" w:rsidRPr="002B4451" w:rsidRDefault="008D7F4E" w:rsidP="008D7F4E">
      <w:pPr>
        <w:rPr>
          <w:lang w:val="es-DO"/>
        </w:rPr>
      </w:pPr>
    </w:p>
    <w:p w14:paraId="45BA7FA9" w14:textId="51C24A0E" w:rsidR="0087772C" w:rsidRPr="002B4451" w:rsidRDefault="0087772C" w:rsidP="008D7F4E">
      <w:pPr>
        <w:rPr>
          <w:lang w:val="es-DO"/>
        </w:rPr>
      </w:pPr>
    </w:p>
    <w:p w14:paraId="18C0D5CD" w14:textId="7DE5A042" w:rsidR="008D7F4E" w:rsidRPr="002B4451" w:rsidRDefault="008D7F4E" w:rsidP="008D7F4E">
      <w:pPr>
        <w:rPr>
          <w:lang w:val="es-DO"/>
        </w:rPr>
      </w:pPr>
    </w:p>
    <w:p w14:paraId="38D6C8AE" w14:textId="1C87CDC5" w:rsidR="008D7F4E" w:rsidRPr="002B4451" w:rsidRDefault="008D7F4E" w:rsidP="008D7F4E">
      <w:pPr>
        <w:rPr>
          <w:lang w:val="es-DO"/>
        </w:rPr>
      </w:pPr>
    </w:p>
    <w:p w14:paraId="22DD7F53" w14:textId="4253CFC1" w:rsidR="008D7F4E" w:rsidRPr="002B4451" w:rsidRDefault="008D7F4E" w:rsidP="008D7F4E">
      <w:pPr>
        <w:rPr>
          <w:lang w:val="es-DO"/>
        </w:rPr>
      </w:pPr>
    </w:p>
    <w:p w14:paraId="266A4AE7" w14:textId="25455D0E" w:rsidR="008D7F4E" w:rsidRPr="002B4451" w:rsidRDefault="008D7F4E" w:rsidP="008D7F4E">
      <w:pPr>
        <w:rPr>
          <w:lang w:val="es-DO"/>
        </w:rPr>
      </w:pPr>
    </w:p>
    <w:p w14:paraId="56C838CA" w14:textId="5BD666D9" w:rsidR="008D7F4E" w:rsidRPr="002B4451" w:rsidRDefault="008D7F4E" w:rsidP="008D7F4E">
      <w:pPr>
        <w:rPr>
          <w:lang w:val="es-DO"/>
        </w:rPr>
      </w:pPr>
    </w:p>
    <w:p w14:paraId="5A37720D" w14:textId="167AB709" w:rsidR="008D7F4E" w:rsidRPr="002B4451" w:rsidRDefault="008D7F4E" w:rsidP="008D7F4E">
      <w:pPr>
        <w:rPr>
          <w:lang w:val="es-DO"/>
        </w:rPr>
      </w:pPr>
    </w:p>
    <w:p w14:paraId="1C1F404E" w14:textId="57E1FA97" w:rsidR="008D7F4E" w:rsidRPr="002B4451" w:rsidRDefault="00654164" w:rsidP="008D7F4E">
      <w:pPr>
        <w:rPr>
          <w:lang w:val="es-DO"/>
        </w:rPr>
      </w:pPr>
      <w:r w:rsidRPr="002B4451">
        <w:rPr>
          <w:noProof/>
        </w:rPr>
        <mc:AlternateContent>
          <mc:Choice Requires="wps">
            <w:drawing>
              <wp:anchor distT="0" distB="0" distL="114300" distR="114300" simplePos="0" relativeHeight="251648512" behindDoc="0" locked="0" layoutInCell="1" allowOverlap="1" wp14:anchorId="611EEDAC" wp14:editId="17513866">
                <wp:simplePos x="0" y="0"/>
                <wp:positionH relativeFrom="column">
                  <wp:posOffset>189428</wp:posOffset>
                </wp:positionH>
                <wp:positionV relativeFrom="paragraph">
                  <wp:posOffset>201930</wp:posOffset>
                </wp:positionV>
                <wp:extent cx="5758815" cy="985651"/>
                <wp:effectExtent l="0" t="0" r="0" b="0"/>
                <wp:wrapNone/>
                <wp:docPr id="7"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0D47117C" w14:textId="77777777" w:rsidR="00D25937" w:rsidRDefault="00D25937"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D25937" w:rsidRDefault="00D25937"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D25937" w:rsidRPr="008D7F4E" w:rsidRDefault="00D25937" w:rsidP="00654164">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11EEDAC" id="_x0000_s1034" type="#_x0000_t202" style="position:absolute;margin-left:14.9pt;margin-top:15.9pt;width:453.45pt;height:7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" filled="f" stroked="f">
                <v:textbox inset="0,1.35pt,0,0">
                  <w:txbxContent>
                    <w:p w14:paraId="0D47117C" w14:textId="77777777" w:rsidR="00D25937" w:rsidRDefault="00D25937"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D25937" w:rsidRDefault="00D25937"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D25937" w:rsidRPr="008D7F4E" w:rsidRDefault="00D25937" w:rsidP="00654164">
                      <w:pPr>
                        <w:spacing w:after="0"/>
                        <w:jc w:val="center"/>
                        <w:rPr>
                          <w:b/>
                          <w:bCs/>
                          <w:color w:val="D5B788"/>
                          <w:spacing w:val="60"/>
                          <w:kern w:val="24"/>
                          <w:sz w:val="56"/>
                          <w:szCs w:val="56"/>
                          <w:lang w:val="es-DO"/>
                        </w:rPr>
                      </w:pPr>
                    </w:p>
                  </w:txbxContent>
                </v:textbox>
              </v:shape>
            </w:pict>
          </mc:Fallback>
        </mc:AlternateContent>
      </w:r>
    </w:p>
    <w:p w14:paraId="75F2B32B" w14:textId="101FD841" w:rsidR="008D7F4E" w:rsidRPr="002B4451" w:rsidRDefault="00C64CEF" w:rsidP="008D7F4E">
      <w:pPr>
        <w:rPr>
          <w:b/>
          <w:bCs/>
          <w:lang w:val="es-DO"/>
        </w:rPr>
      </w:pPr>
      <w:r w:rsidRPr="002B4451">
        <w:rPr>
          <w:noProof/>
        </w:rPr>
        <mc:AlternateContent>
          <mc:Choice Requires="wps">
            <w:drawing>
              <wp:anchor distT="0" distB="0" distL="114300" distR="114300" simplePos="0" relativeHeight="251700224" behindDoc="0" locked="0" layoutInCell="1" allowOverlap="1" wp14:anchorId="4D0BD95E" wp14:editId="2C5B614A">
                <wp:simplePos x="0" y="0"/>
                <wp:positionH relativeFrom="column">
                  <wp:posOffset>86264</wp:posOffset>
                </wp:positionH>
                <wp:positionV relativeFrom="paragraph">
                  <wp:posOffset>248548</wp:posOffset>
                </wp:positionV>
                <wp:extent cx="5758815" cy="543464"/>
                <wp:effectExtent l="0" t="0" r="0" b="0"/>
                <wp:wrapNone/>
                <wp:docPr id="23" name="object 4"/>
                <wp:cNvGraphicFramePr/>
                <a:graphic xmlns:a="http://schemas.openxmlformats.org/drawingml/2006/main">
                  <a:graphicData uri="http://schemas.microsoft.com/office/word/2010/wordprocessingShape">
                    <wps:wsp>
                      <wps:cNvSpPr txBox="1"/>
                      <wps:spPr>
                        <a:xfrm>
                          <a:off x="0" y="0"/>
                          <a:ext cx="5758815" cy="543464"/>
                        </a:xfrm>
                        <a:prstGeom prst="rect">
                          <a:avLst/>
                        </a:prstGeom>
                      </wps:spPr>
                      <wps:txbx>
                        <w:txbxContent>
                          <w:p w14:paraId="2F488BCC" w14:textId="5DB7AF83" w:rsidR="00D25937" w:rsidRPr="008D7F4E" w:rsidRDefault="00D25937" w:rsidP="00C64CEF">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D0BD95E" id="_x0000_s1035" type="#_x0000_t202" style="position:absolute;margin-left:6.8pt;margin-top:19.55pt;width:453.45pt;height:4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" filled="f" stroked="f">
                <v:textbox inset="0,1.35pt,0,0">
                  <w:txbxContent>
                    <w:p w14:paraId="2F488BCC" w14:textId="5DB7AF83" w:rsidR="00D25937" w:rsidRPr="008D7F4E" w:rsidRDefault="00D25937" w:rsidP="00C64CEF">
                      <w:pPr>
                        <w:spacing w:after="0"/>
                        <w:jc w:val="center"/>
                        <w:rPr>
                          <w:b/>
                          <w:bCs/>
                          <w:color w:val="D5B788"/>
                          <w:spacing w:val="60"/>
                          <w:kern w:val="24"/>
                          <w:sz w:val="56"/>
                          <w:szCs w:val="56"/>
                          <w:lang w:val="es-DO"/>
                        </w:rPr>
                      </w:pPr>
                    </w:p>
                  </w:txbxContent>
                </v:textbox>
              </v:shape>
            </w:pict>
          </mc:Fallback>
        </mc:AlternateContent>
      </w:r>
    </w:p>
    <w:p w14:paraId="7AD079B8" w14:textId="6A76E097" w:rsidR="008D7F4E" w:rsidRPr="002B4451" w:rsidRDefault="008D7F4E" w:rsidP="008D7F4E">
      <w:pPr>
        <w:rPr>
          <w:lang w:val="es-DO"/>
        </w:rPr>
      </w:pPr>
    </w:p>
    <w:p w14:paraId="2ADA86D9" w14:textId="3CF0ECF0" w:rsidR="008D7F4E" w:rsidRPr="002B4451" w:rsidRDefault="008D7F4E" w:rsidP="008D7F4E">
      <w:pPr>
        <w:rPr>
          <w:b/>
          <w:bCs/>
          <w:lang w:val="es-DO"/>
        </w:rPr>
      </w:pPr>
    </w:p>
    <w:p w14:paraId="163CEF29" w14:textId="2E82E86B" w:rsidR="00E739F8" w:rsidRPr="002B4451" w:rsidRDefault="001E07B9" w:rsidP="008D7F4E">
      <w:pPr>
        <w:rPr>
          <w:b/>
          <w:bCs/>
          <w:lang w:val="es-DO"/>
        </w:rPr>
      </w:pPr>
      <w:r>
        <w:rPr>
          <w:noProof/>
        </w:rPr>
        <mc:AlternateContent>
          <mc:Choice Requires="wps">
            <w:drawing>
              <wp:anchor distT="4294967295" distB="4294967295" distL="114300" distR="114300" simplePos="0" relativeHeight="251698176" behindDoc="0" locked="0" layoutInCell="1" allowOverlap="1" wp14:anchorId="4E0C23B7" wp14:editId="6C133C3A">
                <wp:simplePos x="0" y="0"/>
                <wp:positionH relativeFrom="margin">
                  <wp:posOffset>2799715</wp:posOffset>
                </wp:positionH>
                <wp:positionV relativeFrom="paragraph">
                  <wp:posOffset>169545</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DCAEE09" id="Straight Connector 22" o:spid="_x0000_s1026" style="position:absolute;z-index:2516981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0.45pt,13.35pt" to="256.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" strokecolor="#c8b688" strokeweight="2.25pt">
                <v:stroke joinstyle="miter"/>
                <o:lock v:ext="edit" shapetype="f"/>
                <w10:wrap anchorx="margin"/>
              </v:line>
            </w:pict>
          </mc:Fallback>
        </mc:AlternateContent>
      </w:r>
    </w:p>
    <w:p w14:paraId="3A86A8D9" w14:textId="20FB43E8" w:rsidR="00E739F8" w:rsidRPr="002B4451" w:rsidRDefault="001E07B9" w:rsidP="008D7F4E">
      <w:pPr>
        <w:rPr>
          <w:b/>
          <w:bCs/>
          <w:lang w:val="es-DO"/>
        </w:rPr>
      </w:pPr>
      <w:r w:rsidRPr="002B4451">
        <w:rPr>
          <w:noProof/>
        </w:rPr>
        <mc:AlternateContent>
          <mc:Choice Requires="wps">
            <w:drawing>
              <wp:anchor distT="0" distB="0" distL="114300" distR="114300" simplePos="0" relativeHeight="251663360" behindDoc="0" locked="0" layoutInCell="1" allowOverlap="1" wp14:anchorId="65361376" wp14:editId="6D65B0E4">
                <wp:simplePos x="0" y="0"/>
                <wp:positionH relativeFrom="column">
                  <wp:posOffset>2565400</wp:posOffset>
                </wp:positionH>
                <wp:positionV relativeFrom="paragraph">
                  <wp:posOffset>113665</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3D390BF0" w:rsidR="00D25937" w:rsidRPr="005805BA" w:rsidRDefault="00D25937"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16634F">
                              <w:rPr>
                                <w:b/>
                                <w:bCs/>
                                <w:color w:val="D5B788"/>
                                <w:spacing w:val="68"/>
                                <w:kern w:val="24"/>
                                <w:sz w:val="28"/>
                                <w:szCs w:val="28"/>
                              </w:rPr>
                              <w:t>4</w:t>
                            </w:r>
                            <w:r w:rsidRPr="005805BA">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5361376" id="_x0000_s1036" type="#_x0000_t202" style="position:absolute;margin-left:202pt;margin-top:8.95pt;width:95.6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" filled="f" stroked="f">
                <v:textbox inset="0,1pt,0,0">
                  <w:txbxContent>
                    <w:p w14:paraId="6B362718" w14:textId="3D390BF0" w:rsidR="00D25937" w:rsidRPr="005805BA" w:rsidRDefault="00D25937"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16634F">
                        <w:rPr>
                          <w:b/>
                          <w:bCs/>
                          <w:color w:val="D5B788"/>
                          <w:spacing w:val="68"/>
                          <w:kern w:val="24"/>
                          <w:sz w:val="28"/>
                          <w:szCs w:val="28"/>
                        </w:rPr>
                        <w:t>4</w:t>
                      </w:r>
                      <w:r w:rsidRPr="005805BA">
                        <w:rPr>
                          <w:b/>
                          <w:bCs/>
                          <w:color w:val="D5B788"/>
                          <w:spacing w:val="-21"/>
                          <w:kern w:val="24"/>
                          <w:sz w:val="28"/>
                          <w:szCs w:val="28"/>
                        </w:rPr>
                        <w:t xml:space="preserve"> </w:t>
                      </w:r>
                    </w:p>
                  </w:txbxContent>
                </v:textbox>
              </v:shape>
            </w:pict>
          </mc:Fallback>
        </mc:AlternateContent>
      </w:r>
    </w:p>
    <w:p w14:paraId="1C74082E" w14:textId="56F0A998" w:rsidR="008D7F4E" w:rsidRPr="002B4451" w:rsidRDefault="008D7F4E" w:rsidP="008D7F4E">
      <w:pPr>
        <w:tabs>
          <w:tab w:val="left" w:pos="5229"/>
        </w:tabs>
        <w:rPr>
          <w:lang w:val="es-DO"/>
        </w:rPr>
      </w:pPr>
      <w:r w:rsidRPr="002B4451">
        <w:rPr>
          <w:lang w:val="es-DO"/>
        </w:rPr>
        <w:tab/>
      </w:r>
      <w:r w:rsidRPr="002B4451">
        <w:rPr>
          <w:lang w:val="es-DO"/>
        </w:rPr>
        <w:tab/>
      </w:r>
      <w:r w:rsidRPr="002B4451">
        <w:rPr>
          <w:lang w:val="es-DO"/>
        </w:rPr>
        <w:tab/>
      </w:r>
    </w:p>
    <w:p w14:paraId="2A6A7BEB" w14:textId="7C26D4F1" w:rsidR="008D7F4E" w:rsidRPr="002B4451" w:rsidRDefault="008D7F4E" w:rsidP="008D7F4E">
      <w:pPr>
        <w:tabs>
          <w:tab w:val="left" w:pos="5229"/>
        </w:tabs>
        <w:rPr>
          <w:lang w:val="es-DO"/>
        </w:rPr>
      </w:pPr>
    </w:p>
    <w:p w14:paraId="5220AA7B" w14:textId="7E6F37B9" w:rsidR="008D7F4E" w:rsidRPr="002B4451" w:rsidRDefault="008D7F4E" w:rsidP="008D7F4E">
      <w:pPr>
        <w:tabs>
          <w:tab w:val="left" w:pos="5229"/>
        </w:tabs>
        <w:rPr>
          <w:lang w:val="es-DO"/>
        </w:rPr>
      </w:pPr>
    </w:p>
    <w:p w14:paraId="04CE79E8" w14:textId="0457365D" w:rsidR="00B45B38" w:rsidRDefault="00B45B38" w:rsidP="008D7F4E">
      <w:pPr>
        <w:tabs>
          <w:tab w:val="left" w:pos="5229"/>
        </w:tabs>
        <w:rPr>
          <w:lang w:val="es-DO"/>
        </w:rPr>
      </w:pPr>
    </w:p>
    <w:p w14:paraId="59F2CBAA" w14:textId="2C2972C1" w:rsidR="00B45B38" w:rsidRDefault="00B45B38" w:rsidP="00B45B38">
      <w:pPr>
        <w:tabs>
          <w:tab w:val="left" w:pos="5229"/>
        </w:tabs>
        <w:jc w:val="center"/>
        <w:rPr>
          <w:lang w:val="es-DO"/>
        </w:rPr>
      </w:pPr>
    </w:p>
    <w:p w14:paraId="6B439D31" w14:textId="71EE957C" w:rsidR="00B45B38" w:rsidRDefault="00B45B38" w:rsidP="008D7F4E">
      <w:pPr>
        <w:tabs>
          <w:tab w:val="left" w:pos="5229"/>
        </w:tabs>
        <w:rPr>
          <w:lang w:val="es-DO"/>
        </w:rPr>
      </w:pPr>
    </w:p>
    <w:p w14:paraId="4A390ECB" w14:textId="4AA2DE51" w:rsidR="008D7F4E" w:rsidRPr="002B4451" w:rsidRDefault="008D7F4E" w:rsidP="008D7F4E">
      <w:pPr>
        <w:tabs>
          <w:tab w:val="left" w:pos="5229"/>
        </w:tabs>
        <w:rPr>
          <w:lang w:val="es-DO"/>
        </w:rPr>
      </w:pPr>
    </w:p>
    <w:p w14:paraId="09F960FC" w14:textId="3425D39D" w:rsidR="008D7F4E" w:rsidRPr="002B4451" w:rsidRDefault="008D7F4E" w:rsidP="008D7F4E">
      <w:pPr>
        <w:tabs>
          <w:tab w:val="left" w:pos="5229"/>
        </w:tabs>
        <w:rPr>
          <w:lang w:val="es-DO"/>
        </w:rPr>
      </w:pPr>
    </w:p>
    <w:p w14:paraId="70955679" w14:textId="25C3A074" w:rsidR="00E80BF2" w:rsidRPr="002B4451" w:rsidRDefault="003F563B" w:rsidP="0034224F">
      <w:pPr>
        <w:tabs>
          <w:tab w:val="left" w:pos="5913"/>
        </w:tabs>
        <w:rPr>
          <w:lang w:val="es-DO"/>
        </w:rPr>
      </w:pPr>
      <w:r>
        <w:rPr>
          <w:noProof/>
          <w:lang w:val="es-MX" w:eastAsia="es-MX"/>
        </w:rPr>
        <mc:AlternateContent>
          <mc:Choice Requires="wpg">
            <w:drawing>
              <wp:anchor distT="0" distB="0" distL="114300" distR="114300" simplePos="0" relativeHeight="251732992" behindDoc="0" locked="0" layoutInCell="1" allowOverlap="1" wp14:anchorId="3BB5EC15" wp14:editId="2063737A">
                <wp:simplePos x="0" y="0"/>
                <wp:positionH relativeFrom="margin">
                  <wp:posOffset>-304800</wp:posOffset>
                </wp:positionH>
                <wp:positionV relativeFrom="paragraph">
                  <wp:posOffset>348615</wp:posOffset>
                </wp:positionV>
                <wp:extent cx="2771625" cy="1014254"/>
                <wp:effectExtent l="0" t="0" r="0" b="0"/>
                <wp:wrapNone/>
                <wp:docPr id="27" name="Group 19"/>
                <wp:cNvGraphicFramePr/>
                <a:graphic xmlns:a="http://schemas.openxmlformats.org/drawingml/2006/main">
                  <a:graphicData uri="http://schemas.microsoft.com/office/word/2010/wordprocessingGroup">
                    <wpg:wgp>
                      <wpg:cNvGrpSpPr/>
                      <wpg:grpSpPr>
                        <a:xfrm>
                          <a:off x="0" y="0"/>
                          <a:ext cx="2771625" cy="1014254"/>
                          <a:chOff x="-1550685" y="-51191"/>
                          <a:chExt cx="2267585" cy="970312"/>
                        </a:xfrm>
                      </wpg:grpSpPr>
                      <wps:wsp>
                        <wps:cNvPr id="28" name="Text Box 20"/>
                        <wps:cNvSpPr txBox="1">
                          <a:spLocks/>
                        </wps:cNvSpPr>
                        <wps:spPr>
                          <a:xfrm>
                            <a:off x="-1550685" y="547646"/>
                            <a:ext cx="2267585" cy="371475"/>
                          </a:xfrm>
                          <a:prstGeom prst="rect">
                            <a:avLst/>
                          </a:prstGeom>
                        </wps:spPr>
                        <wps:txbx>
                          <w:txbxContent>
                            <w:p w14:paraId="0433A628" w14:textId="77777777" w:rsidR="00923329" w:rsidRPr="003A00CC" w:rsidRDefault="00923329" w:rsidP="00923329">
                              <w:pPr>
                                <w:pStyle w:val="Sinespaciado"/>
                                <w:jc w:val="center"/>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4C79F451" w14:textId="77777777" w:rsidR="00923329" w:rsidRDefault="00923329" w:rsidP="00923329">
                              <w:pPr>
                                <w:spacing w:before="13"/>
                                <w:ind w:left="14"/>
                                <w:jc w:val="center"/>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29" name="Group 22"/>
                        <wpg:cNvGrpSpPr/>
                        <wpg:grpSpPr>
                          <a:xfrm>
                            <a:off x="-818201" y="-51191"/>
                            <a:ext cx="769368" cy="947683"/>
                            <a:chOff x="-818201" y="-51191"/>
                            <a:chExt cx="769368" cy="947683"/>
                          </a:xfrm>
                        </wpg:grpSpPr>
                        <wps:wsp>
                          <wps:cNvPr id="31" name="Freeform: Shape 33"/>
                          <wps:cNvSpPr>
                            <a:spLocks/>
                          </wps:cNvSpPr>
                          <wps:spPr>
                            <a:xfrm>
                              <a:off x="-699504" y="871727"/>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2" name="Picture 24" descr="Ico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18201" y="-51191"/>
                              <a:ext cx="769368" cy="5715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3BB5EC15" id="_x0000_s1037" style="position:absolute;margin-left:-24pt;margin-top:27.45pt;width:218.25pt;height:79.85pt;z-index:251732992;mso-position-horizontal-relative:margin;mso-width-relative:margin;mso-height-relative:margin" coordorigin="-15506,-511" coordsize="22675,9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">
                <v:shape id="Text Box 20" o:spid="_x0000_s1038" type="#_x0000_t202" style="position:absolute;left:-15506;top:5476;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" filled="f" stroked="f">
                  <v:textbox inset="0,1.2pt,0,0">
                    <w:txbxContent>
                      <w:p w14:paraId="0433A628" w14:textId="77777777" w:rsidR="00923329" w:rsidRPr="003A00CC" w:rsidRDefault="00923329" w:rsidP="00923329">
                        <w:pPr>
                          <w:pStyle w:val="Sinespaciado"/>
                          <w:jc w:val="center"/>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4C79F451" w14:textId="77777777" w:rsidR="00923329" w:rsidRDefault="00923329" w:rsidP="00923329">
                        <w:pPr>
                          <w:spacing w:before="13"/>
                          <w:ind w:left="14"/>
                          <w:jc w:val="center"/>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22" o:spid="_x0000_s1039" style="position:absolute;left:-8182;top:-511;width:7694;height:9475" coordorigin="-8182,-511" coordsize="7693,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Shape 33" o:spid="_x0000_s1040" style="position:absolute;left:-6995;top:8717;width:5131;height:247;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" path="m512457,l,,,24256r512457,l512457,xe" fillcolor="#d5b788" stroked="f">
                    <v:path arrowok="t"/>
                  </v:shape>
                  <v:shape id="Picture 24" o:spid="_x0000_s1041" type="#_x0000_t75" alt="Icon&#10;&#10;Description automatically generated" style="position:absolute;left:-8182;top:-511;width:7694;height: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">
                    <v:imagedata r:id="rId11" o:title="Icon&#10;&#10;Description automatically generated"/>
                  </v:shape>
                </v:group>
                <w10:wrap anchorx="margin"/>
              </v:group>
            </w:pict>
          </mc:Fallback>
        </mc:AlternateContent>
      </w:r>
    </w:p>
    <w:p w14:paraId="64AE30BF" w14:textId="1ADBA42C" w:rsidR="00E80BF2" w:rsidRPr="00920A80" w:rsidRDefault="005B75E0">
      <w:pPr>
        <w:rPr>
          <w:sz w:val="22"/>
          <w:szCs w:val="22"/>
          <w:lang w:val="es-DO"/>
        </w:rPr>
      </w:pPr>
      <w:r>
        <w:rPr>
          <w:noProof/>
          <w:lang w:val="es-DO"/>
        </w:rPr>
        <w:drawing>
          <wp:anchor distT="0" distB="0" distL="114300" distR="114300" simplePos="0" relativeHeight="251738112" behindDoc="1" locked="0" layoutInCell="1" allowOverlap="1" wp14:anchorId="7735E72D" wp14:editId="779B5F93">
            <wp:simplePos x="0" y="0"/>
            <wp:positionH relativeFrom="column">
              <wp:posOffset>3545457</wp:posOffset>
            </wp:positionH>
            <wp:positionV relativeFrom="paragraph">
              <wp:posOffset>134848</wp:posOffset>
            </wp:positionV>
            <wp:extent cx="2103120" cy="1054735"/>
            <wp:effectExtent l="0" t="0" r="0" b="0"/>
            <wp:wrapTight wrapText="bothSides">
              <wp:wrapPolygon edited="0">
                <wp:start x="0" y="0"/>
                <wp:lineTo x="0" y="21067"/>
                <wp:lineTo x="21326" y="21067"/>
                <wp:lineTo x="21326" y="0"/>
                <wp:lineTo x="0" y="0"/>
              </wp:wrapPolygon>
            </wp:wrapTight>
            <wp:docPr id="923298230" name="Imagen 4" descr="Imagen que contiene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98230" name="Imagen 4" descr="Imagen que contiene Círcul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3120" cy="1054735"/>
                    </a:xfrm>
                    <a:prstGeom prst="rect">
                      <a:avLst/>
                    </a:prstGeom>
                    <a:noFill/>
                  </pic:spPr>
                </pic:pic>
              </a:graphicData>
            </a:graphic>
          </wp:anchor>
        </w:drawing>
      </w:r>
    </w:p>
    <w:p w14:paraId="355D9303" w14:textId="51052F16" w:rsidR="00923329" w:rsidRPr="002B4451" w:rsidRDefault="00923329" w:rsidP="00923329">
      <w:pPr>
        <w:rPr>
          <w:lang w:val="es-DO"/>
        </w:rPr>
      </w:pP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p>
    <w:p w14:paraId="61DDBABF" w14:textId="60C8F594" w:rsidR="00923329" w:rsidRPr="002B4451" w:rsidRDefault="00923329" w:rsidP="00923329">
      <w:pPr>
        <w:rPr>
          <w:lang w:val="es-DO"/>
        </w:rPr>
      </w:pPr>
    </w:p>
    <w:p w14:paraId="1252175E" w14:textId="7B5491CD" w:rsidR="00923329" w:rsidRPr="002B4451" w:rsidRDefault="00923329" w:rsidP="00923329">
      <w:pPr>
        <w:rPr>
          <w:b/>
          <w:bCs/>
          <w:lang w:val="es-DO"/>
        </w:rPr>
      </w:pPr>
    </w:p>
    <w:p w14:paraId="72572CCA" w14:textId="77777777" w:rsidR="00923329" w:rsidRPr="00923329" w:rsidRDefault="00923329" w:rsidP="00923329">
      <w:pPr>
        <w:spacing w:before="13" w:line="240" w:lineRule="auto"/>
        <w:ind w:left="14"/>
        <w:jc w:val="center"/>
        <w:rPr>
          <w:rFonts w:ascii="Georgia" w:hAnsi="Georgia" w:cs="Georgia"/>
          <w:b/>
          <w:bCs/>
          <w:color w:val="D5B788"/>
          <w:spacing w:val="18"/>
          <w:kern w:val="24"/>
          <w:sz w:val="2"/>
          <w:szCs w:val="2"/>
          <w:lang w:val="es-DO"/>
        </w:rPr>
      </w:pPr>
    </w:p>
    <w:p w14:paraId="3326EDBA" w14:textId="77777777" w:rsidR="00923329" w:rsidRPr="00923329" w:rsidRDefault="00923329" w:rsidP="00545797">
      <w:pPr>
        <w:rPr>
          <w:b/>
          <w:bCs/>
          <w:sz w:val="28"/>
          <w:lang w:val="es-DO"/>
        </w:rPr>
      </w:pPr>
    </w:p>
    <w:p w14:paraId="3C90C735" w14:textId="77777777" w:rsidR="00923329" w:rsidRDefault="00923329" w:rsidP="004C0644">
      <w:pPr>
        <w:jc w:val="center"/>
        <w:rPr>
          <w:b/>
          <w:bCs/>
          <w:sz w:val="28"/>
          <w:szCs w:val="28"/>
          <w:lang w:val="es-DO"/>
        </w:rPr>
      </w:pPr>
    </w:p>
    <w:p w14:paraId="7009F764" w14:textId="77777777" w:rsidR="00923329" w:rsidRDefault="00923329" w:rsidP="004C0644">
      <w:pPr>
        <w:jc w:val="center"/>
        <w:rPr>
          <w:b/>
          <w:bCs/>
          <w:sz w:val="28"/>
          <w:szCs w:val="28"/>
          <w:lang w:val="es-DO"/>
        </w:rPr>
      </w:pPr>
    </w:p>
    <w:p w14:paraId="6511C287" w14:textId="19370D67" w:rsidR="004C0644" w:rsidRPr="00923329" w:rsidRDefault="004C0644" w:rsidP="004C0644">
      <w:pPr>
        <w:jc w:val="center"/>
        <w:rPr>
          <w:b/>
          <w:bCs/>
          <w:sz w:val="28"/>
          <w:szCs w:val="28"/>
          <w:lang w:val="es-DO"/>
        </w:rPr>
      </w:pPr>
      <w:r w:rsidRPr="00923329">
        <w:rPr>
          <w:b/>
          <w:bCs/>
          <w:sz w:val="28"/>
          <w:szCs w:val="28"/>
          <w:lang w:val="es-DO"/>
        </w:rPr>
        <w:t>TABLA DE CONTENIDO</w:t>
      </w:r>
    </w:p>
    <w:p w14:paraId="6C3E8713" w14:textId="3DAB05FE" w:rsidR="00545797" w:rsidRPr="002B4451" w:rsidRDefault="00545797" w:rsidP="00545797">
      <w:pPr>
        <w:rPr>
          <w:lang w:val="es-DO"/>
        </w:rPr>
      </w:pPr>
      <w:r w:rsidRPr="002B4451">
        <w:rPr>
          <w:noProof/>
        </w:rPr>
        <mc:AlternateContent>
          <mc:Choice Requires="wps">
            <w:drawing>
              <wp:anchor distT="0" distB="0" distL="114300" distR="114300" simplePos="0" relativeHeight="251668480" behindDoc="0" locked="0" layoutInCell="1" allowOverlap="1" wp14:anchorId="1E07F231" wp14:editId="41D78C3E">
                <wp:simplePos x="0" y="0"/>
                <wp:positionH relativeFrom="margin">
                  <wp:posOffset>2743835</wp:posOffset>
                </wp:positionH>
                <wp:positionV relativeFrom="paragraph">
                  <wp:posOffset>87127</wp:posOffset>
                </wp:positionV>
                <wp:extent cx="463550" cy="0"/>
                <wp:effectExtent l="22860" t="15875" r="1841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4367171"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6.05pt,6.85pt" to="252.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" strokecolor="#ee2a24" strokeweight="2.25pt">
                <v:stroke joinstyle="miter"/>
                <w10:wrap anchorx="margin"/>
              </v:line>
            </w:pict>
          </mc:Fallback>
        </mc:AlternateContent>
      </w:r>
    </w:p>
    <w:p w14:paraId="34723B93" w14:textId="13FDA285" w:rsidR="00545797" w:rsidRPr="002B4451" w:rsidRDefault="00CA014D" w:rsidP="004E1F3C">
      <w:pPr>
        <w:jc w:val="center"/>
        <w:rPr>
          <w:lang w:val="es-DO"/>
        </w:rPr>
      </w:pPr>
      <w:r>
        <w:rPr>
          <w:lang w:val="es-DO"/>
        </w:rPr>
        <w:t>Memoria institucional</w:t>
      </w:r>
      <w:r w:rsidR="00545797" w:rsidRPr="002B4451">
        <w:rPr>
          <w:lang w:val="es-DO"/>
        </w:rPr>
        <w:t xml:space="preserve"> 202</w:t>
      </w:r>
      <w:r w:rsidR="009E41F7">
        <w:rPr>
          <w:lang w:val="es-DO"/>
        </w:rPr>
        <w:t>3</w:t>
      </w:r>
    </w:p>
    <w:sdt>
      <w:sdtPr>
        <w:rPr>
          <w:rFonts w:ascii="Times New Roman" w:eastAsiaTheme="minorHAnsi" w:hAnsi="Times New Roman" w:cs="Times New Roman"/>
          <w:color w:val="767171"/>
          <w:sz w:val="24"/>
          <w:szCs w:val="24"/>
        </w:rPr>
        <w:id w:val="-1111128147"/>
        <w:docPartObj>
          <w:docPartGallery w:val="Table of Contents"/>
          <w:docPartUnique/>
        </w:docPartObj>
      </w:sdtPr>
      <w:sdtEndPr>
        <w:rPr>
          <w:b/>
          <w:bCs/>
          <w:noProof/>
        </w:rPr>
      </w:sdtEndPr>
      <w:sdtContent>
        <w:p w14:paraId="13CA098D" w14:textId="67D2995B" w:rsidR="00A630BC" w:rsidRDefault="00A630BC">
          <w:pPr>
            <w:pStyle w:val="TtuloTDC"/>
          </w:pPr>
        </w:p>
        <w:p w14:paraId="5AD179F7" w14:textId="2F7A7F2B" w:rsidR="00A248F4" w:rsidRDefault="00A630BC">
          <w:pPr>
            <w:pStyle w:val="TDC1"/>
            <w:tabs>
              <w:tab w:val="left" w:pos="480"/>
              <w:tab w:val="right" w:leader="dot" w:pos="9350"/>
            </w:tabs>
            <w:rPr>
              <w:rFonts w:asciiTheme="minorHAnsi" w:eastAsiaTheme="minorEastAsia" w:hAnsiTheme="minorHAnsi" w:cstheme="minorBidi"/>
              <w:noProof/>
              <w:color w:val="auto"/>
              <w:spacing w:val="0"/>
              <w:kern w:val="2"/>
              <w14:ligatures w14:val="standardContextual"/>
            </w:rPr>
          </w:pPr>
          <w:r>
            <w:fldChar w:fldCharType="begin"/>
          </w:r>
          <w:r>
            <w:instrText xml:space="preserve"> TOC \o "1-3" \h \z \u </w:instrText>
          </w:r>
          <w:r>
            <w:fldChar w:fldCharType="separate"/>
          </w:r>
          <w:hyperlink w:anchor="_Toc183505578" w:history="1">
            <w:r w:rsidR="00A248F4" w:rsidRPr="00BD620E">
              <w:rPr>
                <w:rStyle w:val="Hipervnculo"/>
                <w:noProof/>
                <w:lang w:val="es-ES"/>
              </w:rPr>
              <w:t>I.</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RESUMEN EJECUTIVO</w:t>
            </w:r>
            <w:r w:rsidR="00A248F4">
              <w:rPr>
                <w:noProof/>
                <w:webHidden/>
              </w:rPr>
              <w:tab/>
            </w:r>
            <w:r w:rsidR="00A248F4">
              <w:rPr>
                <w:noProof/>
                <w:webHidden/>
              </w:rPr>
              <w:fldChar w:fldCharType="begin"/>
            </w:r>
            <w:r w:rsidR="00A248F4">
              <w:rPr>
                <w:noProof/>
                <w:webHidden/>
              </w:rPr>
              <w:instrText xml:space="preserve"> PAGEREF _Toc183505578 \h </w:instrText>
            </w:r>
            <w:r w:rsidR="00A248F4">
              <w:rPr>
                <w:noProof/>
                <w:webHidden/>
              </w:rPr>
            </w:r>
            <w:r w:rsidR="00A248F4">
              <w:rPr>
                <w:noProof/>
                <w:webHidden/>
              </w:rPr>
              <w:fldChar w:fldCharType="separate"/>
            </w:r>
            <w:r w:rsidR="00A248F4">
              <w:rPr>
                <w:noProof/>
                <w:webHidden/>
              </w:rPr>
              <w:t>1</w:t>
            </w:r>
            <w:r w:rsidR="00A248F4">
              <w:rPr>
                <w:noProof/>
                <w:webHidden/>
              </w:rPr>
              <w:fldChar w:fldCharType="end"/>
            </w:r>
          </w:hyperlink>
        </w:p>
        <w:p w14:paraId="3140E12F" w14:textId="49373129" w:rsidR="00A248F4" w:rsidRDefault="006857B1">
          <w:pPr>
            <w:pStyle w:val="TDC1"/>
            <w:tabs>
              <w:tab w:val="left" w:pos="720"/>
              <w:tab w:val="right" w:leader="dot" w:pos="9350"/>
            </w:tabs>
            <w:rPr>
              <w:rFonts w:asciiTheme="minorHAnsi" w:eastAsiaTheme="minorEastAsia" w:hAnsiTheme="minorHAnsi" w:cstheme="minorBidi"/>
              <w:noProof/>
              <w:color w:val="auto"/>
              <w:spacing w:val="0"/>
              <w:kern w:val="2"/>
              <w14:ligatures w14:val="standardContextual"/>
            </w:rPr>
          </w:pPr>
          <w:hyperlink w:anchor="_Toc183505579" w:history="1">
            <w:r w:rsidR="00A248F4" w:rsidRPr="00BD620E">
              <w:rPr>
                <w:rStyle w:val="Hipervnculo"/>
                <w:noProof/>
                <w:lang w:val="es-ES"/>
              </w:rPr>
              <w:t>II.</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INFORMACIÓN INSTITUCIONAL</w:t>
            </w:r>
            <w:r w:rsidR="00A248F4">
              <w:rPr>
                <w:noProof/>
                <w:webHidden/>
              </w:rPr>
              <w:tab/>
            </w:r>
            <w:r w:rsidR="00A248F4">
              <w:rPr>
                <w:noProof/>
                <w:webHidden/>
              </w:rPr>
              <w:fldChar w:fldCharType="begin"/>
            </w:r>
            <w:r w:rsidR="00A248F4">
              <w:rPr>
                <w:noProof/>
                <w:webHidden/>
              </w:rPr>
              <w:instrText xml:space="preserve"> PAGEREF _Toc183505579 \h </w:instrText>
            </w:r>
            <w:r w:rsidR="00A248F4">
              <w:rPr>
                <w:noProof/>
                <w:webHidden/>
              </w:rPr>
            </w:r>
            <w:r w:rsidR="00A248F4">
              <w:rPr>
                <w:noProof/>
                <w:webHidden/>
              </w:rPr>
              <w:fldChar w:fldCharType="separate"/>
            </w:r>
            <w:r w:rsidR="00A248F4">
              <w:rPr>
                <w:noProof/>
                <w:webHidden/>
              </w:rPr>
              <w:t>3</w:t>
            </w:r>
            <w:r w:rsidR="00A248F4">
              <w:rPr>
                <w:noProof/>
                <w:webHidden/>
              </w:rPr>
              <w:fldChar w:fldCharType="end"/>
            </w:r>
          </w:hyperlink>
        </w:p>
        <w:p w14:paraId="210B837F" w14:textId="40FFF4A7" w:rsidR="00A248F4" w:rsidRDefault="006857B1">
          <w:pPr>
            <w:pStyle w:val="TDC1"/>
            <w:tabs>
              <w:tab w:val="left" w:pos="720"/>
              <w:tab w:val="right" w:leader="dot" w:pos="9350"/>
            </w:tabs>
            <w:rPr>
              <w:rFonts w:asciiTheme="minorHAnsi" w:eastAsiaTheme="minorEastAsia" w:hAnsiTheme="minorHAnsi" w:cstheme="minorBidi"/>
              <w:noProof/>
              <w:color w:val="auto"/>
              <w:spacing w:val="0"/>
              <w:kern w:val="2"/>
              <w14:ligatures w14:val="standardContextual"/>
            </w:rPr>
          </w:pPr>
          <w:hyperlink w:anchor="_Toc183505580" w:history="1">
            <w:r w:rsidR="00A248F4" w:rsidRPr="00BD620E">
              <w:rPr>
                <w:rStyle w:val="Hipervnculo"/>
                <w:noProof/>
                <w:lang w:val="es-ES"/>
              </w:rPr>
              <w:t>III.</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RESULTADOS MISIONALES</w:t>
            </w:r>
            <w:r w:rsidR="00A248F4">
              <w:rPr>
                <w:noProof/>
                <w:webHidden/>
              </w:rPr>
              <w:tab/>
            </w:r>
            <w:r w:rsidR="00A248F4">
              <w:rPr>
                <w:noProof/>
                <w:webHidden/>
              </w:rPr>
              <w:fldChar w:fldCharType="begin"/>
            </w:r>
            <w:r w:rsidR="00A248F4">
              <w:rPr>
                <w:noProof/>
                <w:webHidden/>
              </w:rPr>
              <w:instrText xml:space="preserve"> PAGEREF _Toc183505580 \h </w:instrText>
            </w:r>
            <w:r w:rsidR="00A248F4">
              <w:rPr>
                <w:noProof/>
                <w:webHidden/>
              </w:rPr>
            </w:r>
            <w:r w:rsidR="00A248F4">
              <w:rPr>
                <w:noProof/>
                <w:webHidden/>
              </w:rPr>
              <w:fldChar w:fldCharType="separate"/>
            </w:r>
            <w:r w:rsidR="00A248F4">
              <w:rPr>
                <w:noProof/>
                <w:webHidden/>
              </w:rPr>
              <w:t>12</w:t>
            </w:r>
            <w:r w:rsidR="00A248F4">
              <w:rPr>
                <w:noProof/>
                <w:webHidden/>
              </w:rPr>
              <w:fldChar w:fldCharType="end"/>
            </w:r>
          </w:hyperlink>
        </w:p>
        <w:p w14:paraId="51C0542F" w14:textId="74A555AA"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81" w:history="1">
            <w:r w:rsidR="00A248F4" w:rsidRPr="00BD620E">
              <w:rPr>
                <w:rStyle w:val="Hipervnculo"/>
                <w:noProof/>
                <w:lang w:val="es-ES"/>
              </w:rPr>
              <w:t>3.1.</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ATENCIÓN INTEGRAL DE CALIDAD</w:t>
            </w:r>
            <w:r w:rsidR="00A248F4">
              <w:rPr>
                <w:noProof/>
                <w:webHidden/>
              </w:rPr>
              <w:tab/>
            </w:r>
            <w:r w:rsidR="00A248F4">
              <w:rPr>
                <w:noProof/>
                <w:webHidden/>
              </w:rPr>
              <w:fldChar w:fldCharType="begin"/>
            </w:r>
            <w:r w:rsidR="00A248F4">
              <w:rPr>
                <w:noProof/>
                <w:webHidden/>
              </w:rPr>
              <w:instrText xml:space="preserve"> PAGEREF _Toc183505581 \h </w:instrText>
            </w:r>
            <w:r w:rsidR="00A248F4">
              <w:rPr>
                <w:noProof/>
                <w:webHidden/>
              </w:rPr>
            </w:r>
            <w:r w:rsidR="00A248F4">
              <w:rPr>
                <w:noProof/>
                <w:webHidden/>
              </w:rPr>
              <w:fldChar w:fldCharType="separate"/>
            </w:r>
            <w:r w:rsidR="00A248F4">
              <w:rPr>
                <w:noProof/>
                <w:webHidden/>
              </w:rPr>
              <w:t>12</w:t>
            </w:r>
            <w:r w:rsidR="00A248F4">
              <w:rPr>
                <w:noProof/>
                <w:webHidden/>
              </w:rPr>
              <w:fldChar w:fldCharType="end"/>
            </w:r>
          </w:hyperlink>
        </w:p>
        <w:p w14:paraId="5A6A7FFD" w14:textId="6A2CBDC2" w:rsidR="00A248F4" w:rsidRDefault="006857B1">
          <w:pPr>
            <w:pStyle w:val="TDC3"/>
            <w:tabs>
              <w:tab w:val="left" w:pos="1440"/>
              <w:tab w:val="right" w:leader="dot" w:pos="9350"/>
            </w:tabs>
            <w:rPr>
              <w:rFonts w:asciiTheme="minorHAnsi" w:eastAsiaTheme="minorEastAsia" w:hAnsiTheme="minorHAnsi" w:cstheme="minorBidi"/>
              <w:noProof/>
              <w:color w:val="auto"/>
              <w:spacing w:val="0"/>
              <w:kern w:val="2"/>
              <w14:ligatures w14:val="standardContextual"/>
            </w:rPr>
          </w:pPr>
          <w:hyperlink w:anchor="_Toc183505582" w:history="1">
            <w:r w:rsidR="00A248F4" w:rsidRPr="00BD620E">
              <w:rPr>
                <w:rStyle w:val="Hipervnculo"/>
                <w:noProof/>
                <w:lang w:val="es-DO"/>
              </w:rPr>
              <w:t>3.1.1.</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DO"/>
              </w:rPr>
              <w:t xml:space="preserve">Atenciones </w:t>
            </w:r>
            <w:r w:rsidR="00FE3814">
              <w:rPr>
                <w:rStyle w:val="Hipervnculo"/>
                <w:noProof/>
                <w:lang w:val="es-DO"/>
              </w:rPr>
              <w:t>d</w:t>
            </w:r>
            <w:r w:rsidR="00A248F4" w:rsidRPr="00BD620E">
              <w:rPr>
                <w:rStyle w:val="Hipervnculo"/>
                <w:noProof/>
                <w:lang w:val="es-DO"/>
              </w:rPr>
              <w:t>irectas</w:t>
            </w:r>
            <w:r w:rsidR="00A248F4">
              <w:rPr>
                <w:noProof/>
                <w:webHidden/>
              </w:rPr>
              <w:tab/>
            </w:r>
            <w:r w:rsidR="00A248F4">
              <w:rPr>
                <w:noProof/>
                <w:webHidden/>
              </w:rPr>
              <w:fldChar w:fldCharType="begin"/>
            </w:r>
            <w:r w:rsidR="00A248F4">
              <w:rPr>
                <w:noProof/>
                <w:webHidden/>
              </w:rPr>
              <w:instrText xml:space="preserve"> PAGEREF _Toc183505582 \h </w:instrText>
            </w:r>
            <w:r w:rsidR="00A248F4">
              <w:rPr>
                <w:noProof/>
                <w:webHidden/>
              </w:rPr>
            </w:r>
            <w:r w:rsidR="00A248F4">
              <w:rPr>
                <w:noProof/>
                <w:webHidden/>
              </w:rPr>
              <w:fldChar w:fldCharType="separate"/>
            </w:r>
            <w:r w:rsidR="00A248F4">
              <w:rPr>
                <w:noProof/>
                <w:webHidden/>
              </w:rPr>
              <w:t>12</w:t>
            </w:r>
            <w:r w:rsidR="00A248F4">
              <w:rPr>
                <w:noProof/>
                <w:webHidden/>
              </w:rPr>
              <w:fldChar w:fldCharType="end"/>
            </w:r>
          </w:hyperlink>
        </w:p>
        <w:p w14:paraId="42BD02D9" w14:textId="3BFF645D" w:rsidR="00A248F4" w:rsidRDefault="006857B1">
          <w:pPr>
            <w:pStyle w:val="TDC3"/>
            <w:tabs>
              <w:tab w:val="left" w:pos="1440"/>
              <w:tab w:val="right" w:leader="dot" w:pos="9350"/>
            </w:tabs>
            <w:rPr>
              <w:rFonts w:asciiTheme="minorHAnsi" w:eastAsiaTheme="minorEastAsia" w:hAnsiTheme="minorHAnsi" w:cstheme="minorBidi"/>
              <w:noProof/>
              <w:color w:val="auto"/>
              <w:spacing w:val="0"/>
              <w:kern w:val="2"/>
              <w14:ligatures w14:val="standardContextual"/>
            </w:rPr>
          </w:pPr>
          <w:hyperlink w:anchor="_Toc183505583" w:history="1">
            <w:r w:rsidR="00A248F4" w:rsidRPr="00BD620E">
              <w:rPr>
                <w:rStyle w:val="Hipervnculo"/>
                <w:noProof/>
                <w:lang w:val="es-DO"/>
              </w:rPr>
              <w:t>3.1.2.</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DO"/>
              </w:rPr>
              <w:t>Actividades formativas</w:t>
            </w:r>
            <w:r w:rsidR="00A248F4">
              <w:rPr>
                <w:noProof/>
                <w:webHidden/>
              </w:rPr>
              <w:tab/>
            </w:r>
            <w:r w:rsidR="00A248F4">
              <w:rPr>
                <w:noProof/>
                <w:webHidden/>
              </w:rPr>
              <w:fldChar w:fldCharType="begin"/>
            </w:r>
            <w:r w:rsidR="00A248F4">
              <w:rPr>
                <w:noProof/>
                <w:webHidden/>
              </w:rPr>
              <w:instrText xml:space="preserve"> PAGEREF _Toc183505583 \h </w:instrText>
            </w:r>
            <w:r w:rsidR="00A248F4">
              <w:rPr>
                <w:noProof/>
                <w:webHidden/>
              </w:rPr>
            </w:r>
            <w:r w:rsidR="00A248F4">
              <w:rPr>
                <w:noProof/>
                <w:webHidden/>
              </w:rPr>
              <w:fldChar w:fldCharType="separate"/>
            </w:r>
            <w:r w:rsidR="00A248F4">
              <w:rPr>
                <w:noProof/>
                <w:webHidden/>
              </w:rPr>
              <w:t>13</w:t>
            </w:r>
            <w:r w:rsidR="00A248F4">
              <w:rPr>
                <w:noProof/>
                <w:webHidden/>
              </w:rPr>
              <w:fldChar w:fldCharType="end"/>
            </w:r>
          </w:hyperlink>
        </w:p>
        <w:p w14:paraId="682314EC" w14:textId="3137AAE9" w:rsidR="00A248F4" w:rsidRDefault="006857B1">
          <w:pPr>
            <w:pStyle w:val="TDC1"/>
            <w:tabs>
              <w:tab w:val="left" w:pos="720"/>
              <w:tab w:val="right" w:leader="dot" w:pos="9350"/>
            </w:tabs>
            <w:rPr>
              <w:rFonts w:asciiTheme="minorHAnsi" w:eastAsiaTheme="minorEastAsia" w:hAnsiTheme="minorHAnsi" w:cstheme="minorBidi"/>
              <w:noProof/>
              <w:color w:val="auto"/>
              <w:spacing w:val="0"/>
              <w:kern w:val="2"/>
              <w14:ligatures w14:val="standardContextual"/>
            </w:rPr>
          </w:pPr>
          <w:hyperlink w:anchor="_Toc183505584" w:history="1">
            <w:r w:rsidR="00A248F4" w:rsidRPr="00BD620E">
              <w:rPr>
                <w:rStyle w:val="Hipervnculo"/>
                <w:noProof/>
                <w:lang w:val="es-DO"/>
              </w:rPr>
              <w:t>IV.</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DO"/>
              </w:rPr>
              <w:t>RESULTADOS DE LAS ÁREAS TRANSVERSALES Y DE APOYO</w:t>
            </w:r>
            <w:r w:rsidR="00A248F4">
              <w:rPr>
                <w:noProof/>
                <w:webHidden/>
              </w:rPr>
              <w:tab/>
            </w:r>
            <w:r w:rsidR="00A248F4">
              <w:rPr>
                <w:noProof/>
                <w:webHidden/>
              </w:rPr>
              <w:fldChar w:fldCharType="begin"/>
            </w:r>
            <w:r w:rsidR="00A248F4">
              <w:rPr>
                <w:noProof/>
                <w:webHidden/>
              </w:rPr>
              <w:instrText xml:space="preserve"> PAGEREF _Toc183505584 \h </w:instrText>
            </w:r>
            <w:r w:rsidR="00A248F4">
              <w:rPr>
                <w:noProof/>
                <w:webHidden/>
              </w:rPr>
            </w:r>
            <w:r w:rsidR="00A248F4">
              <w:rPr>
                <w:noProof/>
                <w:webHidden/>
              </w:rPr>
              <w:fldChar w:fldCharType="separate"/>
            </w:r>
            <w:r w:rsidR="00A248F4">
              <w:rPr>
                <w:noProof/>
                <w:webHidden/>
              </w:rPr>
              <w:t>19</w:t>
            </w:r>
            <w:r w:rsidR="00A248F4">
              <w:rPr>
                <w:noProof/>
                <w:webHidden/>
              </w:rPr>
              <w:fldChar w:fldCharType="end"/>
            </w:r>
          </w:hyperlink>
        </w:p>
        <w:p w14:paraId="24E696A0" w14:textId="5178B862"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85" w:history="1">
            <w:r w:rsidR="00A248F4" w:rsidRPr="00BD620E">
              <w:rPr>
                <w:rStyle w:val="Hipervnculo"/>
                <w:noProof/>
                <w:lang w:val="es-ES"/>
              </w:rPr>
              <w:t>4.1.</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 xml:space="preserve">Administrativo y </w:t>
            </w:r>
            <w:r w:rsidR="00FE3814">
              <w:rPr>
                <w:rStyle w:val="Hipervnculo"/>
                <w:noProof/>
                <w:lang w:val="es-ES"/>
              </w:rPr>
              <w:t>F</w:t>
            </w:r>
            <w:r w:rsidR="00A248F4" w:rsidRPr="00BD620E">
              <w:rPr>
                <w:rStyle w:val="Hipervnculo"/>
                <w:noProof/>
                <w:lang w:val="es-ES"/>
              </w:rPr>
              <w:t>inanciero.</w:t>
            </w:r>
            <w:r w:rsidR="00A248F4">
              <w:rPr>
                <w:noProof/>
                <w:webHidden/>
              </w:rPr>
              <w:tab/>
            </w:r>
            <w:r w:rsidR="00A248F4">
              <w:rPr>
                <w:noProof/>
                <w:webHidden/>
              </w:rPr>
              <w:fldChar w:fldCharType="begin"/>
            </w:r>
            <w:r w:rsidR="00A248F4">
              <w:rPr>
                <w:noProof/>
                <w:webHidden/>
              </w:rPr>
              <w:instrText xml:space="preserve"> PAGEREF _Toc183505585 \h </w:instrText>
            </w:r>
            <w:r w:rsidR="00A248F4">
              <w:rPr>
                <w:noProof/>
                <w:webHidden/>
              </w:rPr>
            </w:r>
            <w:r w:rsidR="00A248F4">
              <w:rPr>
                <w:noProof/>
                <w:webHidden/>
              </w:rPr>
              <w:fldChar w:fldCharType="separate"/>
            </w:r>
            <w:r w:rsidR="00A248F4">
              <w:rPr>
                <w:noProof/>
                <w:webHidden/>
              </w:rPr>
              <w:t>19</w:t>
            </w:r>
            <w:r w:rsidR="00A248F4">
              <w:rPr>
                <w:noProof/>
                <w:webHidden/>
              </w:rPr>
              <w:fldChar w:fldCharType="end"/>
            </w:r>
          </w:hyperlink>
        </w:p>
        <w:p w14:paraId="3D2D3963" w14:textId="2E18EE6F"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86" w:history="1">
            <w:r w:rsidR="00A248F4" w:rsidRPr="00BD620E">
              <w:rPr>
                <w:rStyle w:val="Hipervnculo"/>
                <w:noProof/>
                <w:lang w:val="es-ES"/>
              </w:rPr>
              <w:t>4.2.</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Recursos humanos</w:t>
            </w:r>
            <w:r w:rsidR="00A248F4">
              <w:rPr>
                <w:noProof/>
                <w:webHidden/>
              </w:rPr>
              <w:tab/>
            </w:r>
            <w:r w:rsidR="00A248F4">
              <w:rPr>
                <w:noProof/>
                <w:webHidden/>
              </w:rPr>
              <w:fldChar w:fldCharType="begin"/>
            </w:r>
            <w:r w:rsidR="00A248F4">
              <w:rPr>
                <w:noProof/>
                <w:webHidden/>
              </w:rPr>
              <w:instrText xml:space="preserve"> PAGEREF _Toc183505586 \h </w:instrText>
            </w:r>
            <w:r w:rsidR="00A248F4">
              <w:rPr>
                <w:noProof/>
                <w:webHidden/>
              </w:rPr>
            </w:r>
            <w:r w:rsidR="00A248F4">
              <w:rPr>
                <w:noProof/>
                <w:webHidden/>
              </w:rPr>
              <w:fldChar w:fldCharType="separate"/>
            </w:r>
            <w:r w:rsidR="00A248F4">
              <w:rPr>
                <w:noProof/>
                <w:webHidden/>
              </w:rPr>
              <w:t>20</w:t>
            </w:r>
            <w:r w:rsidR="00A248F4">
              <w:rPr>
                <w:noProof/>
                <w:webHidden/>
              </w:rPr>
              <w:fldChar w:fldCharType="end"/>
            </w:r>
          </w:hyperlink>
        </w:p>
        <w:p w14:paraId="0AFF6CD3" w14:textId="78284921"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87" w:history="1">
            <w:r w:rsidR="00A248F4" w:rsidRPr="00BD620E">
              <w:rPr>
                <w:rStyle w:val="Hipervnculo"/>
                <w:noProof/>
                <w:lang w:val="es-ES"/>
              </w:rPr>
              <w:t>4.3.</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Tecnología de la información</w:t>
            </w:r>
            <w:r w:rsidR="00A248F4">
              <w:rPr>
                <w:noProof/>
                <w:webHidden/>
              </w:rPr>
              <w:tab/>
            </w:r>
            <w:r w:rsidR="00A248F4">
              <w:rPr>
                <w:noProof/>
                <w:webHidden/>
              </w:rPr>
              <w:fldChar w:fldCharType="begin"/>
            </w:r>
            <w:r w:rsidR="00A248F4">
              <w:rPr>
                <w:noProof/>
                <w:webHidden/>
              </w:rPr>
              <w:instrText xml:space="preserve"> PAGEREF _Toc183505587 \h </w:instrText>
            </w:r>
            <w:r w:rsidR="00A248F4">
              <w:rPr>
                <w:noProof/>
                <w:webHidden/>
              </w:rPr>
            </w:r>
            <w:r w:rsidR="00A248F4">
              <w:rPr>
                <w:noProof/>
                <w:webHidden/>
              </w:rPr>
              <w:fldChar w:fldCharType="separate"/>
            </w:r>
            <w:r w:rsidR="00A248F4">
              <w:rPr>
                <w:noProof/>
                <w:webHidden/>
              </w:rPr>
              <w:t>23</w:t>
            </w:r>
            <w:r w:rsidR="00A248F4">
              <w:rPr>
                <w:noProof/>
                <w:webHidden/>
              </w:rPr>
              <w:fldChar w:fldCharType="end"/>
            </w:r>
          </w:hyperlink>
        </w:p>
        <w:p w14:paraId="03FE96AD" w14:textId="1B5E0DDE"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88" w:history="1">
            <w:r w:rsidR="00A248F4" w:rsidRPr="00BD620E">
              <w:rPr>
                <w:rStyle w:val="Hipervnculo"/>
                <w:noProof/>
                <w:lang w:val="es-ES"/>
              </w:rPr>
              <w:t>4.4.</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Planificación y desarrollo institucional</w:t>
            </w:r>
            <w:r w:rsidR="00A248F4">
              <w:rPr>
                <w:noProof/>
                <w:webHidden/>
              </w:rPr>
              <w:tab/>
            </w:r>
            <w:r w:rsidR="00A248F4">
              <w:rPr>
                <w:noProof/>
                <w:webHidden/>
              </w:rPr>
              <w:fldChar w:fldCharType="begin"/>
            </w:r>
            <w:r w:rsidR="00A248F4">
              <w:rPr>
                <w:noProof/>
                <w:webHidden/>
              </w:rPr>
              <w:instrText xml:space="preserve"> PAGEREF _Toc183505588 \h </w:instrText>
            </w:r>
            <w:r w:rsidR="00A248F4">
              <w:rPr>
                <w:noProof/>
                <w:webHidden/>
              </w:rPr>
            </w:r>
            <w:r w:rsidR="00A248F4">
              <w:rPr>
                <w:noProof/>
                <w:webHidden/>
              </w:rPr>
              <w:fldChar w:fldCharType="separate"/>
            </w:r>
            <w:r w:rsidR="00A248F4">
              <w:rPr>
                <w:noProof/>
                <w:webHidden/>
              </w:rPr>
              <w:t>24</w:t>
            </w:r>
            <w:r w:rsidR="00A248F4">
              <w:rPr>
                <w:noProof/>
                <w:webHidden/>
              </w:rPr>
              <w:fldChar w:fldCharType="end"/>
            </w:r>
          </w:hyperlink>
        </w:p>
        <w:p w14:paraId="58E70AEA" w14:textId="442E19C1"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89" w:history="1">
            <w:r w:rsidR="00A248F4" w:rsidRPr="00BD620E">
              <w:rPr>
                <w:rStyle w:val="Hipervnculo"/>
                <w:noProof/>
                <w:lang w:val="es-ES"/>
              </w:rPr>
              <w:t>4.5.</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Comunicaciones</w:t>
            </w:r>
            <w:r w:rsidR="00A248F4">
              <w:rPr>
                <w:noProof/>
                <w:webHidden/>
              </w:rPr>
              <w:tab/>
            </w:r>
            <w:r w:rsidR="00A248F4">
              <w:rPr>
                <w:noProof/>
                <w:webHidden/>
              </w:rPr>
              <w:fldChar w:fldCharType="begin"/>
            </w:r>
            <w:r w:rsidR="00A248F4">
              <w:rPr>
                <w:noProof/>
                <w:webHidden/>
              </w:rPr>
              <w:instrText xml:space="preserve"> PAGEREF _Toc183505589 \h </w:instrText>
            </w:r>
            <w:r w:rsidR="00A248F4">
              <w:rPr>
                <w:noProof/>
                <w:webHidden/>
              </w:rPr>
            </w:r>
            <w:r w:rsidR="00A248F4">
              <w:rPr>
                <w:noProof/>
                <w:webHidden/>
              </w:rPr>
              <w:fldChar w:fldCharType="separate"/>
            </w:r>
            <w:r w:rsidR="00A248F4">
              <w:rPr>
                <w:noProof/>
                <w:webHidden/>
              </w:rPr>
              <w:t>31</w:t>
            </w:r>
            <w:r w:rsidR="00A248F4">
              <w:rPr>
                <w:noProof/>
                <w:webHidden/>
              </w:rPr>
              <w:fldChar w:fldCharType="end"/>
            </w:r>
          </w:hyperlink>
        </w:p>
        <w:p w14:paraId="329AA952" w14:textId="383EF793"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90" w:history="1">
            <w:r w:rsidR="00A248F4" w:rsidRPr="00BD620E">
              <w:rPr>
                <w:rStyle w:val="Hipervnculo"/>
                <w:noProof/>
                <w:lang w:val="es-ES"/>
              </w:rPr>
              <w:t>4.6.</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Jurídico</w:t>
            </w:r>
            <w:r w:rsidR="00A248F4">
              <w:rPr>
                <w:noProof/>
                <w:webHidden/>
              </w:rPr>
              <w:tab/>
            </w:r>
            <w:r w:rsidR="00A248F4">
              <w:rPr>
                <w:noProof/>
                <w:webHidden/>
              </w:rPr>
              <w:fldChar w:fldCharType="begin"/>
            </w:r>
            <w:r w:rsidR="00A248F4">
              <w:rPr>
                <w:noProof/>
                <w:webHidden/>
              </w:rPr>
              <w:instrText xml:space="preserve"> PAGEREF _Toc183505590 \h </w:instrText>
            </w:r>
            <w:r w:rsidR="00A248F4">
              <w:rPr>
                <w:noProof/>
                <w:webHidden/>
              </w:rPr>
            </w:r>
            <w:r w:rsidR="00A248F4">
              <w:rPr>
                <w:noProof/>
                <w:webHidden/>
              </w:rPr>
              <w:fldChar w:fldCharType="separate"/>
            </w:r>
            <w:r w:rsidR="00A248F4">
              <w:rPr>
                <w:noProof/>
                <w:webHidden/>
              </w:rPr>
              <w:t>36</w:t>
            </w:r>
            <w:r w:rsidR="00A248F4">
              <w:rPr>
                <w:noProof/>
                <w:webHidden/>
              </w:rPr>
              <w:fldChar w:fldCharType="end"/>
            </w:r>
          </w:hyperlink>
        </w:p>
        <w:p w14:paraId="725E815B" w14:textId="5A207C1F"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91" w:history="1">
            <w:r w:rsidR="00A248F4" w:rsidRPr="00BD620E">
              <w:rPr>
                <w:rStyle w:val="Hipervnculo"/>
                <w:noProof/>
                <w:lang w:val="es-ES"/>
              </w:rPr>
              <w:t>4.7.</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Infraestructura</w:t>
            </w:r>
            <w:r w:rsidR="00A248F4">
              <w:rPr>
                <w:noProof/>
                <w:webHidden/>
              </w:rPr>
              <w:tab/>
            </w:r>
            <w:r w:rsidR="00A248F4">
              <w:rPr>
                <w:noProof/>
                <w:webHidden/>
              </w:rPr>
              <w:fldChar w:fldCharType="begin"/>
            </w:r>
            <w:r w:rsidR="00A248F4">
              <w:rPr>
                <w:noProof/>
                <w:webHidden/>
              </w:rPr>
              <w:instrText xml:space="preserve"> PAGEREF _Toc183505591 \h </w:instrText>
            </w:r>
            <w:r w:rsidR="00A248F4">
              <w:rPr>
                <w:noProof/>
                <w:webHidden/>
              </w:rPr>
            </w:r>
            <w:r w:rsidR="00A248F4">
              <w:rPr>
                <w:noProof/>
                <w:webHidden/>
              </w:rPr>
              <w:fldChar w:fldCharType="separate"/>
            </w:r>
            <w:r w:rsidR="00A248F4">
              <w:rPr>
                <w:noProof/>
                <w:webHidden/>
              </w:rPr>
              <w:t>37</w:t>
            </w:r>
            <w:r w:rsidR="00A248F4">
              <w:rPr>
                <w:noProof/>
                <w:webHidden/>
              </w:rPr>
              <w:fldChar w:fldCharType="end"/>
            </w:r>
          </w:hyperlink>
        </w:p>
        <w:p w14:paraId="2E9586B5" w14:textId="30F8A024" w:rsidR="00A248F4" w:rsidRDefault="006857B1">
          <w:pPr>
            <w:pStyle w:val="TDC1"/>
            <w:tabs>
              <w:tab w:val="left" w:pos="720"/>
              <w:tab w:val="right" w:leader="dot" w:pos="9350"/>
            </w:tabs>
            <w:rPr>
              <w:rFonts w:asciiTheme="minorHAnsi" w:eastAsiaTheme="minorEastAsia" w:hAnsiTheme="minorHAnsi" w:cstheme="minorBidi"/>
              <w:noProof/>
              <w:color w:val="auto"/>
              <w:spacing w:val="0"/>
              <w:kern w:val="2"/>
              <w14:ligatures w14:val="standardContextual"/>
            </w:rPr>
          </w:pPr>
          <w:hyperlink w:anchor="_Toc183505592" w:history="1">
            <w:r w:rsidR="00A248F4" w:rsidRPr="00BD620E">
              <w:rPr>
                <w:rStyle w:val="Hipervnculo"/>
                <w:noProof/>
                <w:lang w:val="es-ES"/>
              </w:rPr>
              <w:t>V.</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SERVICIO AL CIUDADANO Y TRANSPARENCIA INSTITUCIONAL</w:t>
            </w:r>
            <w:r w:rsidR="00A248F4">
              <w:rPr>
                <w:noProof/>
                <w:webHidden/>
              </w:rPr>
              <w:tab/>
            </w:r>
            <w:r w:rsidR="00A248F4">
              <w:rPr>
                <w:noProof/>
                <w:webHidden/>
              </w:rPr>
              <w:fldChar w:fldCharType="begin"/>
            </w:r>
            <w:r w:rsidR="00A248F4">
              <w:rPr>
                <w:noProof/>
                <w:webHidden/>
              </w:rPr>
              <w:instrText xml:space="preserve"> PAGEREF _Toc183505592 \h </w:instrText>
            </w:r>
            <w:r w:rsidR="00A248F4">
              <w:rPr>
                <w:noProof/>
                <w:webHidden/>
              </w:rPr>
            </w:r>
            <w:r w:rsidR="00A248F4">
              <w:rPr>
                <w:noProof/>
                <w:webHidden/>
              </w:rPr>
              <w:fldChar w:fldCharType="separate"/>
            </w:r>
            <w:r w:rsidR="00A248F4">
              <w:rPr>
                <w:noProof/>
                <w:webHidden/>
              </w:rPr>
              <w:t>39</w:t>
            </w:r>
            <w:r w:rsidR="00A248F4">
              <w:rPr>
                <w:noProof/>
                <w:webHidden/>
              </w:rPr>
              <w:fldChar w:fldCharType="end"/>
            </w:r>
          </w:hyperlink>
        </w:p>
        <w:p w14:paraId="395D90F7" w14:textId="53CD368B"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93" w:history="1">
            <w:r w:rsidR="00A248F4" w:rsidRPr="00BD620E">
              <w:rPr>
                <w:rStyle w:val="Hipervnculo"/>
                <w:noProof/>
                <w:lang w:val="es-ES"/>
              </w:rPr>
              <w:t>5.1.</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Gestión y monitoreo de servicios</w:t>
            </w:r>
            <w:r w:rsidR="00A248F4">
              <w:rPr>
                <w:noProof/>
                <w:webHidden/>
              </w:rPr>
              <w:tab/>
            </w:r>
            <w:r w:rsidR="00A248F4">
              <w:rPr>
                <w:noProof/>
                <w:webHidden/>
              </w:rPr>
              <w:fldChar w:fldCharType="begin"/>
            </w:r>
            <w:r w:rsidR="00A248F4">
              <w:rPr>
                <w:noProof/>
                <w:webHidden/>
              </w:rPr>
              <w:instrText xml:space="preserve"> PAGEREF _Toc183505593 \h </w:instrText>
            </w:r>
            <w:r w:rsidR="00A248F4">
              <w:rPr>
                <w:noProof/>
                <w:webHidden/>
              </w:rPr>
            </w:r>
            <w:r w:rsidR="00A248F4">
              <w:rPr>
                <w:noProof/>
                <w:webHidden/>
              </w:rPr>
              <w:fldChar w:fldCharType="separate"/>
            </w:r>
            <w:r w:rsidR="00A248F4">
              <w:rPr>
                <w:noProof/>
                <w:webHidden/>
              </w:rPr>
              <w:t>39</w:t>
            </w:r>
            <w:r w:rsidR="00A248F4">
              <w:rPr>
                <w:noProof/>
                <w:webHidden/>
              </w:rPr>
              <w:fldChar w:fldCharType="end"/>
            </w:r>
          </w:hyperlink>
        </w:p>
        <w:p w14:paraId="558F2AF2" w14:textId="790D3237" w:rsidR="00A248F4" w:rsidRDefault="006857B1">
          <w:pPr>
            <w:pStyle w:val="TDC2"/>
            <w:tabs>
              <w:tab w:val="left" w:pos="960"/>
              <w:tab w:val="right" w:leader="dot" w:pos="9350"/>
            </w:tabs>
            <w:rPr>
              <w:rFonts w:asciiTheme="minorHAnsi" w:eastAsiaTheme="minorEastAsia" w:hAnsiTheme="minorHAnsi" w:cstheme="minorBidi"/>
              <w:noProof/>
              <w:color w:val="auto"/>
              <w:spacing w:val="0"/>
              <w:kern w:val="2"/>
              <w14:ligatures w14:val="standardContextual"/>
            </w:rPr>
          </w:pPr>
          <w:hyperlink w:anchor="_Toc183505594" w:history="1">
            <w:r w:rsidR="00A248F4" w:rsidRPr="00BD620E">
              <w:rPr>
                <w:rStyle w:val="Hipervnculo"/>
                <w:noProof/>
                <w:lang w:val="es-ES"/>
              </w:rPr>
              <w:t>5.2.</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ES"/>
              </w:rPr>
              <w:t>Resultados mediciones del portal de transparencia</w:t>
            </w:r>
            <w:r w:rsidR="00A248F4">
              <w:rPr>
                <w:noProof/>
                <w:webHidden/>
              </w:rPr>
              <w:tab/>
            </w:r>
            <w:r w:rsidR="00A248F4">
              <w:rPr>
                <w:noProof/>
                <w:webHidden/>
              </w:rPr>
              <w:fldChar w:fldCharType="begin"/>
            </w:r>
            <w:r w:rsidR="00A248F4">
              <w:rPr>
                <w:noProof/>
                <w:webHidden/>
              </w:rPr>
              <w:instrText xml:space="preserve"> PAGEREF _Toc183505594 \h </w:instrText>
            </w:r>
            <w:r w:rsidR="00A248F4">
              <w:rPr>
                <w:noProof/>
                <w:webHidden/>
              </w:rPr>
            </w:r>
            <w:r w:rsidR="00A248F4">
              <w:rPr>
                <w:noProof/>
                <w:webHidden/>
              </w:rPr>
              <w:fldChar w:fldCharType="separate"/>
            </w:r>
            <w:r w:rsidR="00A248F4">
              <w:rPr>
                <w:noProof/>
                <w:webHidden/>
              </w:rPr>
              <w:t>40</w:t>
            </w:r>
            <w:r w:rsidR="00A248F4">
              <w:rPr>
                <w:noProof/>
                <w:webHidden/>
              </w:rPr>
              <w:fldChar w:fldCharType="end"/>
            </w:r>
          </w:hyperlink>
        </w:p>
        <w:p w14:paraId="706F703C" w14:textId="1E825315" w:rsidR="00A248F4" w:rsidRDefault="006857B1">
          <w:pPr>
            <w:pStyle w:val="TDC1"/>
            <w:tabs>
              <w:tab w:val="left" w:pos="720"/>
              <w:tab w:val="right" w:leader="dot" w:pos="9350"/>
            </w:tabs>
            <w:rPr>
              <w:rFonts w:asciiTheme="minorHAnsi" w:eastAsiaTheme="minorEastAsia" w:hAnsiTheme="minorHAnsi" w:cstheme="minorBidi"/>
              <w:noProof/>
              <w:color w:val="auto"/>
              <w:spacing w:val="0"/>
              <w:kern w:val="2"/>
              <w14:ligatures w14:val="standardContextual"/>
            </w:rPr>
          </w:pPr>
          <w:hyperlink w:anchor="_Toc183505595" w:history="1">
            <w:r w:rsidR="00A248F4" w:rsidRPr="00BD620E">
              <w:rPr>
                <w:rStyle w:val="Hipervnculo"/>
                <w:noProof/>
                <w:lang w:val="es-DO"/>
              </w:rPr>
              <w:t>V.</w:t>
            </w:r>
            <w:r w:rsidR="00A248F4">
              <w:rPr>
                <w:rFonts w:asciiTheme="minorHAnsi" w:eastAsiaTheme="minorEastAsia" w:hAnsiTheme="minorHAnsi" w:cstheme="minorBidi"/>
                <w:noProof/>
                <w:color w:val="auto"/>
                <w:spacing w:val="0"/>
                <w:kern w:val="2"/>
                <w14:ligatures w14:val="standardContextual"/>
              </w:rPr>
              <w:tab/>
            </w:r>
            <w:r w:rsidR="00A248F4" w:rsidRPr="00BD620E">
              <w:rPr>
                <w:rStyle w:val="Hipervnculo"/>
                <w:noProof/>
                <w:lang w:val="es-DO"/>
              </w:rPr>
              <w:t>PROYECCIONES AL PRÓXIMO AÑO</w:t>
            </w:r>
            <w:r w:rsidR="00A248F4">
              <w:rPr>
                <w:noProof/>
                <w:webHidden/>
              </w:rPr>
              <w:tab/>
            </w:r>
            <w:r w:rsidR="00A248F4">
              <w:rPr>
                <w:noProof/>
                <w:webHidden/>
              </w:rPr>
              <w:fldChar w:fldCharType="begin"/>
            </w:r>
            <w:r w:rsidR="00A248F4">
              <w:rPr>
                <w:noProof/>
                <w:webHidden/>
              </w:rPr>
              <w:instrText xml:space="preserve"> PAGEREF _Toc183505595 \h </w:instrText>
            </w:r>
            <w:r w:rsidR="00A248F4">
              <w:rPr>
                <w:noProof/>
                <w:webHidden/>
              </w:rPr>
            </w:r>
            <w:r w:rsidR="00A248F4">
              <w:rPr>
                <w:noProof/>
                <w:webHidden/>
              </w:rPr>
              <w:fldChar w:fldCharType="separate"/>
            </w:r>
            <w:r w:rsidR="00A248F4">
              <w:rPr>
                <w:noProof/>
                <w:webHidden/>
              </w:rPr>
              <w:t>41</w:t>
            </w:r>
            <w:r w:rsidR="00A248F4">
              <w:rPr>
                <w:noProof/>
                <w:webHidden/>
              </w:rPr>
              <w:fldChar w:fldCharType="end"/>
            </w:r>
          </w:hyperlink>
        </w:p>
        <w:p w14:paraId="7E31A454" w14:textId="7373443B" w:rsidR="00A248F4" w:rsidRDefault="006857B1">
          <w:pPr>
            <w:pStyle w:val="TDC1"/>
            <w:tabs>
              <w:tab w:val="right" w:leader="dot" w:pos="9350"/>
            </w:tabs>
            <w:rPr>
              <w:rFonts w:asciiTheme="minorHAnsi" w:eastAsiaTheme="minorEastAsia" w:hAnsiTheme="minorHAnsi" w:cstheme="minorBidi"/>
              <w:noProof/>
              <w:color w:val="auto"/>
              <w:spacing w:val="0"/>
              <w:kern w:val="2"/>
              <w14:ligatures w14:val="standardContextual"/>
            </w:rPr>
          </w:pPr>
          <w:hyperlink w:anchor="_Toc183505596" w:history="1">
            <w:r w:rsidR="00A248F4" w:rsidRPr="00BD620E">
              <w:rPr>
                <w:rStyle w:val="Hipervnculo"/>
                <w:noProof/>
                <w:lang w:val="es-ES"/>
              </w:rPr>
              <w:t>ANEXOS</w:t>
            </w:r>
            <w:r w:rsidR="00A248F4">
              <w:rPr>
                <w:noProof/>
                <w:webHidden/>
              </w:rPr>
              <w:tab/>
            </w:r>
            <w:r w:rsidR="00A248F4">
              <w:rPr>
                <w:noProof/>
                <w:webHidden/>
              </w:rPr>
              <w:fldChar w:fldCharType="begin"/>
            </w:r>
            <w:r w:rsidR="00A248F4">
              <w:rPr>
                <w:noProof/>
                <w:webHidden/>
              </w:rPr>
              <w:instrText xml:space="preserve"> PAGEREF _Toc183505596 \h </w:instrText>
            </w:r>
            <w:r w:rsidR="00A248F4">
              <w:rPr>
                <w:noProof/>
                <w:webHidden/>
              </w:rPr>
            </w:r>
            <w:r w:rsidR="00A248F4">
              <w:rPr>
                <w:noProof/>
                <w:webHidden/>
              </w:rPr>
              <w:fldChar w:fldCharType="separate"/>
            </w:r>
            <w:r w:rsidR="00A248F4">
              <w:rPr>
                <w:noProof/>
                <w:webHidden/>
              </w:rPr>
              <w:t>44</w:t>
            </w:r>
            <w:r w:rsidR="00A248F4">
              <w:rPr>
                <w:noProof/>
                <w:webHidden/>
              </w:rPr>
              <w:fldChar w:fldCharType="end"/>
            </w:r>
          </w:hyperlink>
        </w:p>
        <w:p w14:paraId="1DBDA006" w14:textId="517A3881" w:rsidR="001240D0" w:rsidRPr="004E1F3C" w:rsidRDefault="00A630BC">
          <w:pPr>
            <w:sectPr w:rsidR="001240D0" w:rsidRPr="004E1F3C" w:rsidSect="004C0644">
              <w:footerReference w:type="first" r:id="rId13"/>
              <w:pgSz w:w="12240" w:h="15840"/>
              <w:pgMar w:top="590" w:right="1440" w:bottom="590" w:left="1440" w:header="720" w:footer="720" w:gutter="0"/>
              <w:cols w:space="720"/>
              <w:docGrid w:linePitch="360"/>
            </w:sectPr>
          </w:pPr>
          <w:r>
            <w:rPr>
              <w:b/>
              <w:bCs/>
              <w:noProof/>
            </w:rPr>
            <w:fldChar w:fldCharType="end"/>
          </w:r>
        </w:p>
      </w:sdtContent>
    </w:sdt>
    <w:p w14:paraId="649D29AD" w14:textId="35FCDBCD" w:rsidR="001240D0" w:rsidRPr="00CA014D" w:rsidRDefault="001240D0" w:rsidP="00A248F4">
      <w:pPr>
        <w:pStyle w:val="Ttulo1"/>
        <w:numPr>
          <w:ilvl w:val="0"/>
          <w:numId w:val="37"/>
        </w:numPr>
        <w:rPr>
          <w:lang w:val="es-ES"/>
        </w:rPr>
      </w:pPr>
      <w:bookmarkStart w:id="1" w:name="_Toc183505578"/>
      <w:bookmarkStart w:id="2" w:name="_Hlk86403204"/>
      <w:r w:rsidRPr="00CA014D">
        <w:rPr>
          <w:lang w:val="es-ES"/>
        </w:rPr>
        <w:lastRenderedPageBreak/>
        <w:t>RESUMEN EJECUTIVO</w:t>
      </w:r>
      <w:bookmarkEnd w:id="1"/>
    </w:p>
    <w:p w14:paraId="7C54AF21" w14:textId="1DF92503" w:rsidR="001240D0" w:rsidRPr="00CA014D" w:rsidRDefault="00125D46" w:rsidP="00A248F4">
      <w:pPr>
        <w:jc w:val="center"/>
        <w:rPr>
          <w:rFonts w:eastAsia="Calibri"/>
          <w:sz w:val="18"/>
          <w:lang w:val="es-ES"/>
        </w:rPr>
      </w:pPr>
      <w:r w:rsidRPr="002B4451">
        <w:rPr>
          <w:rFonts w:eastAsia="Calibri"/>
          <w:noProof/>
          <w:sz w:val="18"/>
        </w:rPr>
        <mc:AlternateContent>
          <mc:Choice Requires="wps">
            <w:drawing>
              <wp:anchor distT="0" distB="0" distL="114300" distR="114300" simplePos="0" relativeHeight="251645440" behindDoc="0" locked="0" layoutInCell="1" allowOverlap="1" wp14:anchorId="5383067F" wp14:editId="1D606F9E">
                <wp:simplePos x="0" y="0"/>
                <wp:positionH relativeFrom="margin">
                  <wp:posOffset>2381250</wp:posOffset>
                </wp:positionH>
                <wp:positionV relativeFrom="paragraph">
                  <wp:posOffset>100330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89275D7" id="Straight Connector 21" o:spid="_x0000_s1026"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7.5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" strokecolor="#ee2a24" strokeweight="2.25pt">
                <v:stroke joinstyle="miter"/>
                <w10:wrap anchorx="margin"/>
              </v:line>
            </w:pict>
          </mc:Fallback>
        </mc:AlternateContent>
      </w:r>
    </w:p>
    <w:p w14:paraId="50075108" w14:textId="3D8C626E" w:rsidR="001240D0" w:rsidRPr="00CA014D" w:rsidRDefault="00654164" w:rsidP="00A248F4">
      <w:pPr>
        <w:jc w:val="center"/>
        <w:rPr>
          <w:rFonts w:eastAsia="Calibri"/>
          <w:szCs w:val="36"/>
          <w:lang w:val="es-ES"/>
        </w:rPr>
      </w:pPr>
      <w:r w:rsidRPr="00CA014D">
        <w:rPr>
          <w:rFonts w:eastAsia="Calibri"/>
          <w:szCs w:val="36"/>
          <w:lang w:val="es-ES"/>
        </w:rPr>
        <w:t>Memoria institucional</w:t>
      </w:r>
      <w:r w:rsidR="001240D0" w:rsidRPr="00CA014D">
        <w:rPr>
          <w:rFonts w:eastAsia="Calibri"/>
          <w:szCs w:val="36"/>
          <w:lang w:val="es-ES"/>
        </w:rPr>
        <w:t xml:space="preserve"> 202</w:t>
      </w:r>
      <w:r w:rsidR="00A248F4">
        <w:rPr>
          <w:rFonts w:eastAsia="Calibri"/>
          <w:szCs w:val="36"/>
          <w:lang w:val="es-ES"/>
        </w:rPr>
        <w:t>4</w:t>
      </w:r>
    </w:p>
    <w:p w14:paraId="52575188" w14:textId="77777777" w:rsidR="008E6CB2" w:rsidRPr="00CA014D" w:rsidRDefault="008E6CB2" w:rsidP="008E6CB2">
      <w:pPr>
        <w:jc w:val="center"/>
        <w:rPr>
          <w:rFonts w:eastAsia="Calibri"/>
          <w:szCs w:val="36"/>
          <w:lang w:val="es-ES"/>
        </w:rPr>
      </w:pPr>
    </w:p>
    <w:p w14:paraId="1D8C97A0" w14:textId="2ADA1DC0" w:rsidR="003F563B" w:rsidRPr="003F563B" w:rsidRDefault="003F563B" w:rsidP="003F563B">
      <w:pPr>
        <w:spacing w:line="360" w:lineRule="auto"/>
        <w:jc w:val="both"/>
        <w:rPr>
          <w:rFonts w:eastAsia="Calibri"/>
          <w:noProof/>
          <w:lang w:val="es-419"/>
        </w:rPr>
      </w:pPr>
      <w:r w:rsidRPr="003F563B">
        <w:rPr>
          <w:rFonts w:eastAsia="Calibri"/>
          <w:noProof/>
          <w:lang w:val="es-419"/>
        </w:rPr>
        <w:t xml:space="preserve">El 16 de marzo de 2021, mediante el decreto Núm. 170-21, el Poder Ejecutivo convierte el Centro de Atención Integral para la Discapacidad (CAID) en un organismo desconcentrado funcional y territorialmente, adscrito al </w:t>
      </w:r>
      <w:r w:rsidRPr="003F563B">
        <w:rPr>
          <w:rFonts w:eastAsia="Calibri"/>
          <w:b/>
          <w:bCs/>
          <w:noProof/>
          <w:u w:val="single"/>
          <w:lang w:val="es-419"/>
        </w:rPr>
        <w:t xml:space="preserve">Ministerio de Salud Pública </w:t>
      </w:r>
      <w:r w:rsidRPr="003F563B">
        <w:rPr>
          <w:rFonts w:eastAsia="Calibri"/>
          <w:noProof/>
          <w:lang w:val="es-419"/>
        </w:rPr>
        <w:t xml:space="preserve">con competencias especializadas para «brindar un servicio integral de calidad en la evaluación, diagnóstico y proceso terapéutico de los niños de cero a doce años con trastorno del espectro autista, síndrome de Down y parálisis cerebral para alcanzar el mayor desarrollo posible de sus potencialidades y lograr su efectiva inclusión».  El artículo 1 de este decreto fue modificado por el Decreto No. 456-23, del 28 de septiembre del 2023, que adscribe al CAID al </w:t>
      </w:r>
      <w:r w:rsidRPr="003F563B">
        <w:rPr>
          <w:rFonts w:eastAsia="Calibri"/>
          <w:b/>
          <w:bCs/>
          <w:noProof/>
          <w:u w:val="single"/>
          <w:lang w:val="es-419"/>
        </w:rPr>
        <w:t>Ministerio de Educación</w:t>
      </w:r>
      <w:r w:rsidRPr="003F563B">
        <w:rPr>
          <w:rFonts w:eastAsia="Calibri"/>
          <w:noProof/>
          <w:lang w:val="es-419"/>
        </w:rPr>
        <w:t xml:space="preserve">, conservando su desconcentración funcional y territorial y sus objetivos,  para  lograr la efectiva inserción educativa y social de sus niños y niñas usuarios.  </w:t>
      </w:r>
    </w:p>
    <w:p w14:paraId="1477A5CA" w14:textId="1C860C74" w:rsidR="003F563B" w:rsidRPr="003F563B" w:rsidRDefault="003F563B" w:rsidP="003F563B">
      <w:pPr>
        <w:spacing w:line="360" w:lineRule="auto"/>
        <w:jc w:val="both"/>
        <w:rPr>
          <w:rFonts w:eastAsia="Calibri"/>
          <w:noProof/>
          <w:lang w:val="es-ES"/>
        </w:rPr>
      </w:pPr>
      <w:r w:rsidRPr="003F563B">
        <w:rPr>
          <w:rFonts w:eastAsia="Calibri"/>
          <w:noProof/>
          <w:lang w:val="es-ES"/>
        </w:rPr>
        <w:t xml:space="preserve">Durante el primer semestre del 2024 la gestión del CAID se ha enfocado en la evaluación, rediseño y documentación de los procesos internos con el objetivo de mejorar la eficiencia, eficacia y el alcance  de los servicios ofrecidos y con ello la satisfacción de nuestros usuarios y sus familias. </w:t>
      </w:r>
    </w:p>
    <w:p w14:paraId="4D1FE61D" w14:textId="77777777" w:rsidR="003F563B" w:rsidRPr="003F563B" w:rsidRDefault="003F563B" w:rsidP="003F563B">
      <w:pPr>
        <w:spacing w:line="360" w:lineRule="auto"/>
        <w:jc w:val="both"/>
        <w:rPr>
          <w:rFonts w:eastAsia="Calibri"/>
          <w:noProof/>
          <w:lang w:val="es-ES"/>
        </w:rPr>
      </w:pPr>
      <w:r w:rsidRPr="003F563B">
        <w:rPr>
          <w:rFonts w:eastAsia="Calibri"/>
          <w:noProof/>
          <w:lang w:val="es-ES"/>
        </w:rPr>
        <w:t>Como resultado de esto, los logros más relevantes del CAID durante el período son los siguientes:</w:t>
      </w:r>
    </w:p>
    <w:p w14:paraId="5BCBB50F" w14:textId="77777777" w:rsidR="003F563B" w:rsidRPr="003F563B" w:rsidRDefault="003F563B" w:rsidP="003F563B">
      <w:pPr>
        <w:spacing w:line="360" w:lineRule="auto"/>
        <w:jc w:val="both"/>
        <w:rPr>
          <w:rFonts w:eastAsia="Calibri"/>
          <w:noProof/>
          <w:lang w:val="es-ES"/>
        </w:rPr>
      </w:pPr>
    </w:p>
    <w:p w14:paraId="30EDE814" w14:textId="77777777" w:rsidR="003F563B" w:rsidRPr="003F563B" w:rsidRDefault="003F563B" w:rsidP="003F563B">
      <w:pPr>
        <w:spacing w:line="360" w:lineRule="auto"/>
        <w:jc w:val="both"/>
        <w:rPr>
          <w:rFonts w:eastAsia="Calibri"/>
          <w:noProof/>
          <w:lang w:val="es-ES"/>
        </w:rPr>
      </w:pPr>
    </w:p>
    <w:p w14:paraId="6C8FAEDB" w14:textId="5AB93FCB" w:rsidR="003F563B" w:rsidRPr="003F563B" w:rsidRDefault="003F563B" w:rsidP="003F563B">
      <w:pPr>
        <w:spacing w:line="360" w:lineRule="auto"/>
        <w:jc w:val="both"/>
        <w:rPr>
          <w:rFonts w:eastAsia="Calibri"/>
          <w:noProof/>
          <w:lang w:val="es-ES"/>
        </w:rPr>
      </w:pPr>
      <w:r w:rsidRPr="003F563B">
        <w:rPr>
          <w:rFonts w:eastAsia="Calibri"/>
          <w:noProof/>
          <w:lang w:val="es-ES"/>
        </w:rPr>
        <w:lastRenderedPageBreak/>
        <w:t>-</w:t>
      </w:r>
      <w:r w:rsidRPr="003F563B">
        <w:rPr>
          <w:rFonts w:eastAsia="Calibri"/>
          <w:noProof/>
          <w:lang w:val="es-ES"/>
        </w:rPr>
        <w:tab/>
        <w:t xml:space="preserve">Un total de </w:t>
      </w:r>
      <w:r w:rsidR="00A248F4">
        <w:rPr>
          <w:rFonts w:eastAsia="Calibri"/>
          <w:noProof/>
          <w:lang w:val="es-ES"/>
        </w:rPr>
        <w:t>2</w:t>
      </w:r>
      <w:r w:rsidRPr="003F563B">
        <w:rPr>
          <w:rFonts w:eastAsia="Calibri"/>
          <w:noProof/>
          <w:lang w:val="es-ES"/>
        </w:rPr>
        <w:t>,</w:t>
      </w:r>
      <w:r w:rsidR="006D160F">
        <w:rPr>
          <w:rFonts w:eastAsia="Calibri"/>
          <w:noProof/>
          <w:lang w:val="es-ES"/>
        </w:rPr>
        <w:t>880</w:t>
      </w:r>
      <w:r w:rsidRPr="003F563B">
        <w:rPr>
          <w:rFonts w:eastAsia="Calibri"/>
          <w:noProof/>
          <w:lang w:val="es-ES"/>
        </w:rPr>
        <w:t xml:space="preserve"> niñas y niños ingresaron a la red CAID para el proceso de evaluación y diagnóstico de autismo, síndrome de Down y parálisis cerebral.  </w:t>
      </w:r>
    </w:p>
    <w:p w14:paraId="67321701" w14:textId="1A7B6D62" w:rsidR="003F563B" w:rsidRPr="003F563B" w:rsidRDefault="003F563B" w:rsidP="003F563B">
      <w:pPr>
        <w:spacing w:line="360" w:lineRule="auto"/>
        <w:jc w:val="both"/>
        <w:rPr>
          <w:rFonts w:eastAsia="Calibri"/>
          <w:noProof/>
          <w:lang w:val="es-ES"/>
        </w:rPr>
      </w:pPr>
      <w:r w:rsidRPr="003F563B">
        <w:rPr>
          <w:rFonts w:eastAsia="Calibri"/>
          <w:noProof/>
          <w:lang w:val="es-ES"/>
        </w:rPr>
        <w:t>-</w:t>
      </w:r>
      <w:r w:rsidRPr="003F563B">
        <w:rPr>
          <w:rFonts w:eastAsia="Calibri"/>
          <w:noProof/>
          <w:lang w:val="es-ES"/>
        </w:rPr>
        <w:tab/>
        <w:t>Durante los meses de enero–</w:t>
      </w:r>
      <w:r w:rsidR="006D160F">
        <w:rPr>
          <w:rFonts w:eastAsia="Calibri"/>
          <w:noProof/>
          <w:lang w:val="es-ES"/>
        </w:rPr>
        <w:t>diciembre</w:t>
      </w:r>
      <w:r w:rsidRPr="003F563B">
        <w:rPr>
          <w:rFonts w:eastAsia="Calibri"/>
          <w:noProof/>
          <w:lang w:val="es-ES"/>
        </w:rPr>
        <w:t xml:space="preserve"> 2024,  </w:t>
      </w:r>
      <w:r w:rsidR="00A248F4">
        <w:rPr>
          <w:rFonts w:eastAsia="Calibri"/>
          <w:noProof/>
          <w:lang w:val="es-ES"/>
        </w:rPr>
        <w:t>6,</w:t>
      </w:r>
      <w:r w:rsidR="00862AB2">
        <w:rPr>
          <w:rFonts w:eastAsia="Calibri"/>
          <w:noProof/>
          <w:lang w:val="es-ES"/>
        </w:rPr>
        <w:t>385</w:t>
      </w:r>
      <w:r w:rsidRPr="003F563B">
        <w:rPr>
          <w:rFonts w:eastAsia="Calibri"/>
          <w:noProof/>
          <w:lang w:val="es-ES"/>
        </w:rPr>
        <w:t xml:space="preserve"> niñas y niños recibieron servicios de atención integral de la red CAID.</w:t>
      </w:r>
    </w:p>
    <w:p w14:paraId="353F69AB" w14:textId="4219043E" w:rsidR="003F563B" w:rsidRPr="003F563B" w:rsidRDefault="003F563B" w:rsidP="003F563B">
      <w:pPr>
        <w:spacing w:line="360" w:lineRule="auto"/>
        <w:jc w:val="both"/>
        <w:rPr>
          <w:rFonts w:eastAsia="Calibri"/>
          <w:noProof/>
          <w:lang w:val="es-ES"/>
        </w:rPr>
      </w:pPr>
      <w:r w:rsidRPr="003F563B">
        <w:rPr>
          <w:rFonts w:eastAsia="Calibri"/>
          <w:noProof/>
          <w:lang w:val="es-ES"/>
        </w:rPr>
        <w:t>-</w:t>
      </w:r>
      <w:r w:rsidRPr="003F563B">
        <w:rPr>
          <w:rFonts w:eastAsia="Calibri"/>
          <w:noProof/>
          <w:lang w:val="es-ES"/>
        </w:rPr>
        <w:tab/>
        <w:t xml:space="preserve">Las atenciones brindadas durante el primer semestre del año suman </w:t>
      </w:r>
      <w:r w:rsidR="00862AB2">
        <w:rPr>
          <w:rFonts w:eastAsia="Calibri"/>
          <w:noProof/>
          <w:lang w:val="es-ES"/>
        </w:rPr>
        <w:t>92</w:t>
      </w:r>
      <w:r w:rsidR="00A248F4">
        <w:rPr>
          <w:rFonts w:eastAsia="Calibri"/>
          <w:noProof/>
          <w:lang w:val="es-ES"/>
        </w:rPr>
        <w:t>,</w:t>
      </w:r>
      <w:r w:rsidR="00862AB2">
        <w:rPr>
          <w:rFonts w:eastAsia="Calibri"/>
          <w:noProof/>
          <w:lang w:val="es-ES"/>
        </w:rPr>
        <w:t>571</w:t>
      </w:r>
      <w:r w:rsidRPr="003F563B">
        <w:rPr>
          <w:rFonts w:eastAsia="Calibri"/>
          <w:noProof/>
          <w:lang w:val="es-ES"/>
        </w:rPr>
        <w:t xml:space="preserve">. De estas </w:t>
      </w:r>
      <w:r w:rsidR="00A248F4">
        <w:rPr>
          <w:rFonts w:eastAsia="Calibri"/>
          <w:noProof/>
          <w:lang w:val="es-ES"/>
        </w:rPr>
        <w:t>1</w:t>
      </w:r>
      <w:r w:rsidR="00862AB2">
        <w:rPr>
          <w:rFonts w:eastAsia="Calibri"/>
          <w:noProof/>
          <w:lang w:val="es-ES"/>
        </w:rPr>
        <w:t>8</w:t>
      </w:r>
      <w:r w:rsidR="00A248F4">
        <w:rPr>
          <w:rFonts w:eastAsia="Calibri"/>
          <w:noProof/>
          <w:lang w:val="es-ES"/>
        </w:rPr>
        <w:t>,</w:t>
      </w:r>
      <w:r w:rsidR="00862AB2">
        <w:rPr>
          <w:rFonts w:eastAsia="Calibri"/>
          <w:noProof/>
          <w:lang w:val="es-ES"/>
        </w:rPr>
        <w:t>189</w:t>
      </w:r>
      <w:r w:rsidRPr="003F563B">
        <w:rPr>
          <w:rFonts w:eastAsia="Calibri"/>
          <w:noProof/>
          <w:lang w:val="es-ES"/>
        </w:rPr>
        <w:t xml:space="preserve"> fueron médicas y </w:t>
      </w:r>
      <w:r w:rsidR="00862AB2">
        <w:rPr>
          <w:rFonts w:eastAsia="Calibri"/>
          <w:noProof/>
          <w:lang w:val="es-ES"/>
        </w:rPr>
        <w:t>74</w:t>
      </w:r>
      <w:r w:rsidR="00A248F4">
        <w:rPr>
          <w:rFonts w:eastAsia="Calibri"/>
          <w:noProof/>
          <w:lang w:val="es-ES"/>
        </w:rPr>
        <w:t>,</w:t>
      </w:r>
      <w:r w:rsidR="00862AB2">
        <w:rPr>
          <w:rFonts w:eastAsia="Calibri"/>
          <w:noProof/>
          <w:lang w:val="es-ES"/>
        </w:rPr>
        <w:t>382</w:t>
      </w:r>
      <w:r w:rsidR="00A248F4">
        <w:rPr>
          <w:rFonts w:eastAsia="Calibri"/>
          <w:noProof/>
          <w:lang w:val="es-ES"/>
        </w:rPr>
        <w:t xml:space="preserve"> </w:t>
      </w:r>
      <w:r w:rsidRPr="003F563B">
        <w:rPr>
          <w:rFonts w:eastAsia="Calibri"/>
          <w:noProof/>
          <w:lang w:val="es-ES"/>
        </w:rPr>
        <w:t>terapéuticas.</w:t>
      </w:r>
    </w:p>
    <w:p w14:paraId="404EA7C4" w14:textId="565A2EF3" w:rsidR="003F563B" w:rsidRPr="003F563B" w:rsidRDefault="003F563B" w:rsidP="003F563B">
      <w:pPr>
        <w:spacing w:line="360" w:lineRule="auto"/>
        <w:jc w:val="both"/>
        <w:rPr>
          <w:rFonts w:eastAsia="Calibri"/>
          <w:noProof/>
          <w:lang w:val="es-ES"/>
        </w:rPr>
      </w:pPr>
      <w:r w:rsidRPr="003F563B">
        <w:rPr>
          <w:rFonts w:eastAsia="Calibri"/>
          <w:noProof/>
          <w:lang w:val="es-ES"/>
        </w:rPr>
        <w:t>-</w:t>
      </w:r>
      <w:r w:rsidRPr="003F563B">
        <w:rPr>
          <w:rFonts w:eastAsia="Calibri"/>
          <w:noProof/>
          <w:lang w:val="es-ES"/>
        </w:rPr>
        <w:tab/>
      </w:r>
      <w:r w:rsidR="00CA74B8">
        <w:rPr>
          <w:rFonts w:eastAsia="Calibri"/>
          <w:noProof/>
          <w:lang w:val="es-ES"/>
        </w:rPr>
        <w:t>744</w:t>
      </w:r>
      <w:r w:rsidRPr="003F563B">
        <w:rPr>
          <w:rFonts w:eastAsia="Calibri"/>
          <w:noProof/>
          <w:lang w:val="es-ES"/>
        </w:rPr>
        <w:t xml:space="preserve"> familiares de niños y niñas con trastorno del espectro autista aprovecharon el programa de entrenamiento a familias, a través del cual se les brindaron técnicas y estrategias para potenciar el  desarrollo de las habilidades de sus hijos e hijas y ,en consecuencia,  mejorar su calidad de vida y la del círculo familiar.  </w:t>
      </w:r>
    </w:p>
    <w:p w14:paraId="633E0A51" w14:textId="2C04BA03" w:rsidR="003F563B" w:rsidRPr="003F563B" w:rsidRDefault="003F563B" w:rsidP="003F563B">
      <w:pPr>
        <w:spacing w:line="360" w:lineRule="auto"/>
        <w:jc w:val="both"/>
        <w:rPr>
          <w:rFonts w:eastAsia="Calibri"/>
          <w:noProof/>
          <w:lang w:val="es-ES"/>
        </w:rPr>
      </w:pPr>
      <w:r w:rsidRPr="003F563B">
        <w:rPr>
          <w:rFonts w:eastAsia="Calibri"/>
          <w:noProof/>
          <w:lang w:val="es-ES"/>
        </w:rPr>
        <w:t>-</w:t>
      </w:r>
      <w:r w:rsidRPr="003F563B">
        <w:rPr>
          <w:rFonts w:eastAsia="Calibri"/>
          <w:noProof/>
          <w:lang w:val="es-ES"/>
        </w:rPr>
        <w:tab/>
        <w:t>60 familias de la sede Santo Domingo Oeste participaron del taller “Atención temprana para cuidadores”, el cual tuvo por objetivo brindar estrategias a las familias para el manejo adecuado de los niños desde el enfoque de la atención temprana, incluyendo aspectos como la comunicación efectiva, el abordaje conductual, la utilización de materiales reciclados, entre otros.</w:t>
      </w:r>
    </w:p>
    <w:p w14:paraId="5A6307C2" w14:textId="4C60C18E" w:rsidR="003F563B" w:rsidRPr="003F563B" w:rsidRDefault="003F563B" w:rsidP="003F563B">
      <w:pPr>
        <w:spacing w:line="360" w:lineRule="auto"/>
        <w:jc w:val="both"/>
        <w:rPr>
          <w:rFonts w:eastAsia="Calibri"/>
          <w:noProof/>
          <w:lang w:val="es-ES"/>
        </w:rPr>
      </w:pPr>
      <w:r w:rsidRPr="003F563B">
        <w:rPr>
          <w:rFonts w:eastAsia="Calibri"/>
          <w:noProof/>
          <w:lang w:val="es-ES"/>
        </w:rPr>
        <w:t>-</w:t>
      </w:r>
      <w:r w:rsidRPr="003F563B">
        <w:rPr>
          <w:rFonts w:eastAsia="Calibri"/>
          <w:noProof/>
          <w:lang w:val="es-ES"/>
        </w:rPr>
        <w:tab/>
        <w:t>35 directores, docentes, psicólogos y orientadores de la provincia Hermanas Mirabal asistieron al taller sobre estrategias de apoyo a estudiantes con TEA.</w:t>
      </w:r>
    </w:p>
    <w:p w14:paraId="0183365E" w14:textId="36EE54D4" w:rsidR="003F563B" w:rsidRPr="003F563B" w:rsidRDefault="003F563B" w:rsidP="003F563B">
      <w:pPr>
        <w:spacing w:line="360" w:lineRule="auto"/>
        <w:jc w:val="both"/>
        <w:rPr>
          <w:rFonts w:eastAsia="Calibri"/>
          <w:noProof/>
          <w:lang w:val="es-ES"/>
        </w:rPr>
      </w:pPr>
      <w:r w:rsidRPr="003F563B">
        <w:rPr>
          <w:rFonts w:eastAsia="Calibri"/>
          <w:noProof/>
          <w:lang w:val="es-ES"/>
        </w:rPr>
        <w:t>-</w:t>
      </w:r>
      <w:r w:rsidRPr="003F563B">
        <w:rPr>
          <w:rFonts w:eastAsia="Calibri"/>
          <w:noProof/>
          <w:lang w:val="es-ES"/>
        </w:rPr>
        <w:tab/>
        <w:t>58 docentes de la escuela Hilario Puello Batista, en San Juan, participaron en el taller  “Trastorno del espectro autista, sus señales de alerta y abordaje dentro en el aula”.</w:t>
      </w:r>
    </w:p>
    <w:p w14:paraId="1A0E2B68" w14:textId="77777777" w:rsidR="0005670F" w:rsidRPr="003F563B" w:rsidRDefault="0005670F" w:rsidP="0005670F">
      <w:pPr>
        <w:spacing w:line="360" w:lineRule="auto"/>
        <w:jc w:val="both"/>
        <w:rPr>
          <w:rFonts w:eastAsia="Calibri"/>
          <w:noProof/>
          <w:lang w:val="es-ES"/>
        </w:rPr>
      </w:pPr>
      <w:r w:rsidRPr="003F563B">
        <w:rPr>
          <w:rFonts w:eastAsia="Calibri"/>
          <w:noProof/>
          <w:lang w:val="es-ES"/>
        </w:rPr>
        <w:t>-</w:t>
      </w:r>
      <w:r w:rsidRPr="003F563B">
        <w:rPr>
          <w:rFonts w:eastAsia="Calibri"/>
          <w:noProof/>
          <w:lang w:val="es-ES"/>
        </w:rPr>
        <w:tab/>
        <w:t>Se lanzó la primera versión de la carta compromiso al ciudadano, en cumplimiento con lo establecido en el decreto 211-10 y el indicador 1.04 del SISMAP.</w:t>
      </w:r>
    </w:p>
    <w:p w14:paraId="445D3089" w14:textId="77777777" w:rsidR="003F563B" w:rsidRPr="003F563B" w:rsidRDefault="003F563B" w:rsidP="003F563B">
      <w:pPr>
        <w:spacing w:line="360" w:lineRule="auto"/>
        <w:jc w:val="both"/>
        <w:rPr>
          <w:rFonts w:eastAsia="Calibri"/>
          <w:noProof/>
          <w:lang w:val="es-ES"/>
        </w:rPr>
      </w:pPr>
    </w:p>
    <w:p w14:paraId="3C7E7689" w14:textId="09FD2A0A" w:rsidR="008E6CB2" w:rsidRDefault="003F563B" w:rsidP="003F563B">
      <w:pPr>
        <w:spacing w:line="360" w:lineRule="auto"/>
        <w:jc w:val="both"/>
        <w:rPr>
          <w:rFonts w:eastAsia="Calibri"/>
          <w:noProof/>
          <w:lang w:val="es-ES"/>
        </w:rPr>
      </w:pPr>
      <w:r w:rsidRPr="003F563B">
        <w:rPr>
          <w:rFonts w:eastAsia="Calibri"/>
          <w:noProof/>
          <w:lang w:val="es-ES"/>
        </w:rPr>
        <w:lastRenderedPageBreak/>
        <w:t>-</w:t>
      </w:r>
      <w:r w:rsidRPr="003F563B">
        <w:rPr>
          <w:rFonts w:eastAsia="Calibri"/>
          <w:noProof/>
          <w:lang w:val="es-ES"/>
        </w:rPr>
        <w:tab/>
        <w:t>Se obtuvo como resultado un 9</w:t>
      </w:r>
      <w:r w:rsidR="00FC66AF">
        <w:rPr>
          <w:rFonts w:eastAsia="Calibri"/>
          <w:noProof/>
          <w:lang w:val="es-ES"/>
        </w:rPr>
        <w:t>3</w:t>
      </w:r>
      <w:r w:rsidRPr="003F563B">
        <w:rPr>
          <w:rFonts w:eastAsia="Calibri"/>
          <w:noProof/>
          <w:lang w:val="es-ES"/>
        </w:rPr>
        <w:t xml:space="preserve"> % de satisfacción en aplicación de la encuesta anual de satisfacción de servicios, realizada en cumplimiento del SISMAP.</w:t>
      </w:r>
    </w:p>
    <w:p w14:paraId="5B8AB6C3" w14:textId="77777777" w:rsidR="003F563B" w:rsidRDefault="003F563B" w:rsidP="003F563B">
      <w:pPr>
        <w:spacing w:line="360" w:lineRule="auto"/>
        <w:jc w:val="both"/>
        <w:rPr>
          <w:rFonts w:eastAsia="Calibri"/>
          <w:noProof/>
          <w:lang w:val="es-ES"/>
        </w:rPr>
      </w:pPr>
    </w:p>
    <w:p w14:paraId="27B2DED1" w14:textId="77777777" w:rsidR="003F563B" w:rsidRPr="008E6CB2" w:rsidRDefault="003F563B" w:rsidP="003F563B">
      <w:pPr>
        <w:spacing w:line="360" w:lineRule="auto"/>
        <w:jc w:val="both"/>
        <w:rPr>
          <w:rFonts w:eastAsia="Calibri"/>
          <w:noProof/>
          <w:lang w:val="es-ES"/>
        </w:rPr>
      </w:pPr>
    </w:p>
    <w:p w14:paraId="6384D0D4" w14:textId="2DB93673" w:rsidR="00654164" w:rsidRPr="00CA014D" w:rsidRDefault="00654164" w:rsidP="00975968">
      <w:pPr>
        <w:pStyle w:val="Ttulo1"/>
        <w:numPr>
          <w:ilvl w:val="0"/>
          <w:numId w:val="37"/>
        </w:numPr>
        <w:rPr>
          <w:lang w:val="es-ES"/>
        </w:rPr>
      </w:pPr>
      <w:bookmarkStart w:id="3" w:name="_Toc183505579"/>
      <w:bookmarkEnd w:id="2"/>
      <w:r w:rsidRPr="00CA014D">
        <w:rPr>
          <w:lang w:val="es-ES"/>
        </w:rPr>
        <w:t>INFORMACI</w:t>
      </w:r>
      <w:r w:rsidR="00F64A94" w:rsidRPr="00803D07">
        <w:rPr>
          <w:noProof/>
          <w:lang w:val="es-ES"/>
        </w:rPr>
        <w:t>Ó</w:t>
      </w:r>
      <w:r w:rsidRPr="00CA014D">
        <w:rPr>
          <w:lang w:val="es-ES"/>
        </w:rPr>
        <w:t>N INSTITUCIONAL</w:t>
      </w:r>
      <w:bookmarkEnd w:id="3"/>
    </w:p>
    <w:p w14:paraId="794C2FD3" w14:textId="73C7B9AC" w:rsidR="00654164" w:rsidRPr="00CA014D" w:rsidRDefault="00654164" w:rsidP="00654164">
      <w:pPr>
        <w:jc w:val="both"/>
        <w:rPr>
          <w:rFonts w:eastAsia="Calibri"/>
          <w:sz w:val="18"/>
          <w:lang w:val="es-ES"/>
        </w:rPr>
      </w:pPr>
      <w:r w:rsidRPr="002B4451">
        <w:rPr>
          <w:rFonts w:eastAsia="Calibri"/>
          <w:noProof/>
          <w:sz w:val="18"/>
        </w:rPr>
        <mc:AlternateContent>
          <mc:Choice Requires="wps">
            <w:drawing>
              <wp:anchor distT="0" distB="0" distL="114300" distR="114300" simplePos="0" relativeHeight="251651584" behindDoc="0" locked="0" layoutInCell="1" allowOverlap="1" wp14:anchorId="2735667A" wp14:editId="0650FF86">
                <wp:simplePos x="0" y="0"/>
                <wp:positionH relativeFrom="margin">
                  <wp:posOffset>2254250</wp:posOffset>
                </wp:positionH>
                <wp:positionV relativeFrom="paragraph">
                  <wp:posOffset>52705</wp:posOffset>
                </wp:positionV>
                <wp:extent cx="463550" cy="0"/>
                <wp:effectExtent l="22860" t="15875" r="1841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71FF97D" id="Straight Connector 8"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4.15pt" to="21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" strokecolor="#ee2a24" strokeweight="2.25pt">
                <v:stroke joinstyle="miter"/>
                <w10:wrap anchorx="margin"/>
              </v:line>
            </w:pict>
          </mc:Fallback>
        </mc:AlternateContent>
      </w:r>
    </w:p>
    <w:p w14:paraId="7AD3B78C" w14:textId="2031E8D7" w:rsidR="00654164" w:rsidRPr="00CA014D" w:rsidRDefault="00654164" w:rsidP="00654164">
      <w:pPr>
        <w:jc w:val="center"/>
        <w:rPr>
          <w:rFonts w:eastAsia="Calibri"/>
          <w:szCs w:val="36"/>
          <w:lang w:val="es-ES"/>
        </w:rPr>
      </w:pPr>
      <w:r w:rsidRPr="00CA014D">
        <w:rPr>
          <w:rFonts w:eastAsia="Calibri"/>
          <w:szCs w:val="36"/>
          <w:lang w:val="es-ES"/>
        </w:rPr>
        <w:t>Memoria institucional 202</w:t>
      </w:r>
      <w:r w:rsidR="00BA1CA3">
        <w:rPr>
          <w:rFonts w:eastAsia="Calibri"/>
          <w:szCs w:val="36"/>
          <w:lang w:val="es-ES"/>
        </w:rPr>
        <w:t>4</w:t>
      </w:r>
    </w:p>
    <w:p w14:paraId="1094B0D1" w14:textId="77777777" w:rsidR="00803D07" w:rsidRPr="00CA014D" w:rsidRDefault="00803D07" w:rsidP="00BA2267">
      <w:pPr>
        <w:rPr>
          <w:noProof/>
          <w:lang w:val="es-ES"/>
        </w:rPr>
      </w:pPr>
    </w:p>
    <w:p w14:paraId="35C26E9C" w14:textId="286A138A" w:rsidR="00803D07" w:rsidRPr="00975968" w:rsidRDefault="00975968" w:rsidP="00975968">
      <w:pPr>
        <w:pStyle w:val="Prrafodelista"/>
        <w:numPr>
          <w:ilvl w:val="1"/>
          <w:numId w:val="38"/>
        </w:numPr>
        <w:spacing w:line="360" w:lineRule="auto"/>
        <w:jc w:val="center"/>
        <w:rPr>
          <w:rFonts w:eastAsia="Calibri"/>
          <w:noProof/>
          <w:lang w:val="es-ES"/>
        </w:rPr>
      </w:pPr>
      <w:r w:rsidRPr="00975968">
        <w:rPr>
          <w:rFonts w:eastAsia="Calibri"/>
          <w:noProof/>
          <w:lang w:val="es-ES"/>
        </w:rPr>
        <w:t xml:space="preserve">Marco </w:t>
      </w:r>
      <w:r>
        <w:rPr>
          <w:rFonts w:eastAsia="Calibri"/>
          <w:noProof/>
          <w:lang w:val="es-ES"/>
        </w:rPr>
        <w:t>f</w:t>
      </w:r>
      <w:r w:rsidRPr="00975968">
        <w:rPr>
          <w:rFonts w:eastAsia="Calibri"/>
          <w:noProof/>
          <w:lang w:val="es-ES"/>
        </w:rPr>
        <w:t xml:space="preserve">ilosófico </w:t>
      </w:r>
      <w:r>
        <w:rPr>
          <w:rFonts w:eastAsia="Calibri"/>
          <w:noProof/>
          <w:lang w:val="es-ES"/>
        </w:rPr>
        <w:t>i</w:t>
      </w:r>
      <w:r w:rsidRPr="00975968">
        <w:rPr>
          <w:rFonts w:eastAsia="Calibri"/>
          <w:noProof/>
          <w:lang w:val="es-ES"/>
        </w:rPr>
        <w:t>nstitucional</w:t>
      </w:r>
    </w:p>
    <w:p w14:paraId="15B48674" w14:textId="77777777" w:rsidR="00975968" w:rsidRDefault="00975968" w:rsidP="00967423">
      <w:pPr>
        <w:spacing w:line="360" w:lineRule="auto"/>
        <w:jc w:val="center"/>
        <w:rPr>
          <w:rFonts w:eastAsia="Calibri"/>
          <w:noProof/>
          <w:lang w:val="es-ES"/>
        </w:rPr>
      </w:pPr>
    </w:p>
    <w:p w14:paraId="60F01C01" w14:textId="225E461D" w:rsidR="00803D07" w:rsidRPr="00803D07" w:rsidRDefault="00803D07" w:rsidP="00967423">
      <w:pPr>
        <w:spacing w:line="360" w:lineRule="auto"/>
        <w:jc w:val="center"/>
        <w:rPr>
          <w:rFonts w:eastAsia="Calibri"/>
          <w:noProof/>
          <w:lang w:val="es-ES"/>
        </w:rPr>
      </w:pPr>
      <w:r w:rsidRPr="00803D07">
        <w:rPr>
          <w:rFonts w:eastAsia="Calibri"/>
          <w:noProof/>
          <w:lang w:val="es-ES"/>
        </w:rPr>
        <w:t>Misión</w:t>
      </w:r>
    </w:p>
    <w:p w14:paraId="766F3A10" w14:textId="534783FD" w:rsidR="00803D07" w:rsidRPr="00803D07" w:rsidRDefault="0000263B" w:rsidP="00803D07">
      <w:pPr>
        <w:spacing w:line="360" w:lineRule="auto"/>
        <w:jc w:val="both"/>
        <w:rPr>
          <w:rFonts w:eastAsia="Calibri"/>
          <w:noProof/>
          <w:lang w:val="es-ES"/>
        </w:rPr>
      </w:pPr>
      <w:r w:rsidRPr="0000263B">
        <w:rPr>
          <w:rFonts w:eastAsia="Calibri"/>
          <w:noProof/>
          <w:lang w:val="es-ES"/>
        </w:rPr>
        <w:t>Potenciar el desarrollo de las habilidades de niños y niñas con discapacidad, a través de un servicio de atención integral.</w:t>
      </w:r>
    </w:p>
    <w:p w14:paraId="241360A4" w14:textId="77777777" w:rsidR="00803D07" w:rsidRPr="00803D07" w:rsidRDefault="00803D07" w:rsidP="00967423">
      <w:pPr>
        <w:spacing w:line="360" w:lineRule="auto"/>
        <w:jc w:val="center"/>
        <w:rPr>
          <w:rFonts w:eastAsia="Calibri"/>
          <w:noProof/>
          <w:lang w:val="es-ES"/>
        </w:rPr>
      </w:pPr>
      <w:r w:rsidRPr="00803D07">
        <w:rPr>
          <w:rFonts w:eastAsia="Calibri"/>
          <w:noProof/>
          <w:lang w:val="es-ES"/>
        </w:rPr>
        <w:t>Visión</w:t>
      </w:r>
    </w:p>
    <w:p w14:paraId="166F2B8D" w14:textId="1DA18647" w:rsidR="00803D07" w:rsidRPr="00803D07" w:rsidRDefault="0000263B" w:rsidP="00803D07">
      <w:pPr>
        <w:spacing w:line="360" w:lineRule="auto"/>
        <w:jc w:val="both"/>
        <w:rPr>
          <w:rFonts w:eastAsia="Calibri"/>
          <w:noProof/>
          <w:lang w:val="es-ES"/>
        </w:rPr>
      </w:pPr>
      <w:r w:rsidRPr="0000263B">
        <w:rPr>
          <w:rFonts w:eastAsia="Calibri"/>
          <w:noProof/>
          <w:lang w:val="es-ES"/>
        </w:rPr>
        <w:t>Institución modelo de atención integral a niños y niñas con discapacidad, con cobertura a nivel nacional, brindando un servicio oportuno, pertinente e innovador.</w:t>
      </w:r>
      <w:r w:rsidR="00803D07" w:rsidRPr="00803D07">
        <w:rPr>
          <w:rFonts w:eastAsia="Calibri"/>
          <w:noProof/>
          <w:lang w:val="es-ES"/>
        </w:rPr>
        <w:t xml:space="preserve"> </w:t>
      </w:r>
    </w:p>
    <w:p w14:paraId="41E68E00" w14:textId="77777777" w:rsidR="00803D07" w:rsidRPr="00803D07" w:rsidRDefault="00803D07" w:rsidP="00967423">
      <w:pPr>
        <w:spacing w:line="360" w:lineRule="auto"/>
        <w:jc w:val="center"/>
        <w:rPr>
          <w:rFonts w:eastAsia="Calibri"/>
          <w:noProof/>
          <w:lang w:val="es-ES"/>
        </w:rPr>
      </w:pPr>
      <w:r w:rsidRPr="00803D07">
        <w:rPr>
          <w:rFonts w:eastAsia="Calibri"/>
          <w:noProof/>
          <w:lang w:val="es-ES"/>
        </w:rPr>
        <w:t>Valores</w:t>
      </w:r>
    </w:p>
    <w:p w14:paraId="5C5B54D8" w14:textId="77777777" w:rsidR="0000263B" w:rsidRPr="0000263B" w:rsidRDefault="0000263B" w:rsidP="00803D07">
      <w:pPr>
        <w:spacing w:line="360" w:lineRule="auto"/>
        <w:jc w:val="both"/>
        <w:rPr>
          <w:rFonts w:eastAsia="Calibri"/>
          <w:noProof/>
          <w:lang w:val="es-DO"/>
        </w:rPr>
      </w:pPr>
      <w:r w:rsidRPr="0000263B">
        <w:rPr>
          <w:rFonts w:eastAsia="Calibri"/>
          <w:noProof/>
          <w:lang w:val="es-DO"/>
        </w:rPr>
        <w:t>Compromiso</w:t>
      </w:r>
    </w:p>
    <w:p w14:paraId="631E96CB" w14:textId="77777777" w:rsidR="00FE3814" w:rsidRDefault="0000263B" w:rsidP="00803D07">
      <w:pPr>
        <w:spacing w:line="360" w:lineRule="auto"/>
        <w:jc w:val="both"/>
        <w:rPr>
          <w:rFonts w:eastAsia="Calibri"/>
          <w:noProof/>
          <w:lang w:val="es-ES"/>
        </w:rPr>
      </w:pPr>
      <w:r w:rsidRPr="0000263B">
        <w:rPr>
          <w:rFonts w:eastAsia="Calibri"/>
          <w:bCs/>
          <w:noProof/>
          <w:lang w:val="es-DO"/>
        </w:rPr>
        <w:t>Realizamos con esmero y dedicación las responsabilidades contraídas, excediendo siempre las expectativas relacionadas con la satisfacción de las necesidades de nuestros usuarios y la institución.</w:t>
      </w:r>
    </w:p>
    <w:p w14:paraId="11390A1A" w14:textId="77777777" w:rsidR="00FE3814" w:rsidRDefault="00FE3814" w:rsidP="00803D07">
      <w:pPr>
        <w:spacing w:line="360" w:lineRule="auto"/>
        <w:jc w:val="both"/>
        <w:rPr>
          <w:rFonts w:eastAsia="Calibri"/>
          <w:noProof/>
          <w:lang w:val="es-ES"/>
        </w:rPr>
      </w:pPr>
    </w:p>
    <w:p w14:paraId="3B48BB0A" w14:textId="799F6FE0" w:rsidR="00803D07" w:rsidRPr="00803D07" w:rsidRDefault="00803D07" w:rsidP="00803D07">
      <w:pPr>
        <w:spacing w:line="360" w:lineRule="auto"/>
        <w:jc w:val="both"/>
        <w:rPr>
          <w:rFonts w:eastAsia="Calibri"/>
          <w:noProof/>
          <w:lang w:val="es-ES"/>
        </w:rPr>
      </w:pPr>
    </w:p>
    <w:p w14:paraId="1E30CEEF" w14:textId="77777777" w:rsidR="0000263B" w:rsidRPr="0000263B" w:rsidRDefault="0000263B" w:rsidP="00803D07">
      <w:pPr>
        <w:spacing w:line="360" w:lineRule="auto"/>
        <w:jc w:val="both"/>
        <w:rPr>
          <w:rFonts w:eastAsia="Calibri"/>
          <w:noProof/>
          <w:lang w:val="es-DO"/>
        </w:rPr>
      </w:pPr>
      <w:r w:rsidRPr="0000263B">
        <w:rPr>
          <w:rFonts w:eastAsia="Calibri"/>
          <w:noProof/>
          <w:lang w:val="es-DO"/>
        </w:rPr>
        <w:lastRenderedPageBreak/>
        <w:t>Inclusión</w:t>
      </w:r>
    </w:p>
    <w:p w14:paraId="2E40C0FB" w14:textId="77777777" w:rsidR="0000263B" w:rsidRDefault="0000263B" w:rsidP="00803D07">
      <w:pPr>
        <w:spacing w:line="360" w:lineRule="auto"/>
        <w:jc w:val="both"/>
        <w:rPr>
          <w:rFonts w:eastAsia="Calibri"/>
          <w:bCs/>
          <w:noProof/>
          <w:lang w:val="es-DO"/>
        </w:rPr>
      </w:pPr>
      <w:r w:rsidRPr="0000263B">
        <w:rPr>
          <w:rFonts w:eastAsia="Calibri"/>
          <w:bCs/>
          <w:noProof/>
          <w:lang w:val="es-DO"/>
        </w:rPr>
        <w:t>Tratamos a nuestros colaboradores y usuarios con sentido de igualdad y equidad, damos a todas las mismas oportunidades, no discriminamos a nadie por ninguna condición.</w:t>
      </w:r>
    </w:p>
    <w:p w14:paraId="778C4207" w14:textId="05382D70" w:rsidR="00803D07" w:rsidRPr="00803D07" w:rsidRDefault="00803D07" w:rsidP="00803D07">
      <w:pPr>
        <w:spacing w:line="360" w:lineRule="auto"/>
        <w:jc w:val="both"/>
        <w:rPr>
          <w:rFonts w:eastAsia="Calibri"/>
          <w:noProof/>
          <w:lang w:val="es-ES"/>
        </w:rPr>
      </w:pPr>
      <w:r w:rsidRPr="00803D07">
        <w:rPr>
          <w:rFonts w:eastAsia="Calibri"/>
          <w:noProof/>
          <w:lang w:val="es-ES"/>
        </w:rPr>
        <w:t xml:space="preserve">Respeto </w:t>
      </w:r>
    </w:p>
    <w:p w14:paraId="5ACDFAAE" w14:textId="56015AAE" w:rsidR="00803D07" w:rsidRPr="00803D07" w:rsidRDefault="0000263B" w:rsidP="00803D07">
      <w:pPr>
        <w:spacing w:line="360" w:lineRule="auto"/>
        <w:jc w:val="both"/>
        <w:rPr>
          <w:rFonts w:eastAsia="Calibri"/>
          <w:noProof/>
          <w:lang w:val="es-ES"/>
        </w:rPr>
      </w:pPr>
      <w:r w:rsidRPr="0000263B">
        <w:rPr>
          <w:rFonts w:eastAsia="Calibri"/>
          <w:bCs/>
          <w:noProof/>
          <w:lang w:val="es-DO"/>
        </w:rPr>
        <w:t>Tratamos con comprensión y aceptación a las familias y a nuestros colaboradores, valorando, sin prejuicio, a las personas como seres humanos con derechos y deberes.</w:t>
      </w:r>
      <w:r w:rsidR="00803D07" w:rsidRPr="00803D07">
        <w:rPr>
          <w:rFonts w:eastAsia="Calibri"/>
          <w:noProof/>
          <w:lang w:val="es-ES"/>
        </w:rPr>
        <w:t>.</w:t>
      </w:r>
    </w:p>
    <w:p w14:paraId="3C6214F6" w14:textId="77777777" w:rsidR="0000263B" w:rsidRPr="0000263B" w:rsidRDefault="0000263B" w:rsidP="0000263B">
      <w:pPr>
        <w:spacing w:line="360" w:lineRule="auto"/>
        <w:jc w:val="both"/>
        <w:rPr>
          <w:rFonts w:eastAsia="Calibri"/>
          <w:bCs/>
          <w:noProof/>
          <w:lang w:val="es-DO"/>
        </w:rPr>
      </w:pPr>
      <w:r w:rsidRPr="0000263B">
        <w:rPr>
          <w:rFonts w:eastAsia="Calibri"/>
          <w:bCs/>
          <w:noProof/>
          <w:lang w:val="es-DO"/>
        </w:rPr>
        <w:br/>
        <w:t>Adicional a los valores institucionales, en el CAID también asumimos los valores transversales a la Administración Pública:</w:t>
      </w:r>
    </w:p>
    <w:p w14:paraId="19CAF5D0" w14:textId="77777777" w:rsidR="0000263B" w:rsidRPr="0000263B" w:rsidRDefault="0000263B" w:rsidP="0000263B">
      <w:pPr>
        <w:spacing w:line="360" w:lineRule="auto"/>
        <w:jc w:val="both"/>
        <w:rPr>
          <w:rFonts w:eastAsia="Calibri"/>
          <w:bCs/>
          <w:noProof/>
          <w:lang w:val="es-DO"/>
        </w:rPr>
      </w:pPr>
    </w:p>
    <w:p w14:paraId="1A44FB3D" w14:textId="77777777" w:rsidR="0000263B" w:rsidRPr="0000263B" w:rsidRDefault="0000263B" w:rsidP="00EA733F">
      <w:pPr>
        <w:numPr>
          <w:ilvl w:val="0"/>
          <w:numId w:val="13"/>
        </w:numPr>
        <w:spacing w:line="360" w:lineRule="auto"/>
        <w:jc w:val="both"/>
        <w:rPr>
          <w:rFonts w:eastAsia="Calibri"/>
          <w:bCs/>
          <w:noProof/>
          <w:lang w:val="es-DO"/>
        </w:rPr>
      </w:pPr>
      <w:r w:rsidRPr="0000263B">
        <w:rPr>
          <w:rFonts w:eastAsia="Calibri"/>
          <w:bCs/>
          <w:noProof/>
          <w:lang w:val="es-DO"/>
        </w:rPr>
        <w:t>Integridad</w:t>
      </w:r>
    </w:p>
    <w:p w14:paraId="6367225C" w14:textId="77777777" w:rsidR="0000263B" w:rsidRPr="0000263B" w:rsidRDefault="0000263B" w:rsidP="00EA733F">
      <w:pPr>
        <w:numPr>
          <w:ilvl w:val="0"/>
          <w:numId w:val="13"/>
        </w:numPr>
        <w:spacing w:line="360" w:lineRule="auto"/>
        <w:jc w:val="both"/>
        <w:rPr>
          <w:rFonts w:eastAsia="Calibri"/>
          <w:bCs/>
          <w:noProof/>
          <w:lang w:val="es-DO"/>
        </w:rPr>
      </w:pPr>
      <w:r w:rsidRPr="0000263B">
        <w:rPr>
          <w:rFonts w:eastAsia="Calibri"/>
          <w:bCs/>
          <w:noProof/>
          <w:lang w:val="es-DO"/>
        </w:rPr>
        <w:t>Lealtad</w:t>
      </w:r>
    </w:p>
    <w:p w14:paraId="069DFD0A" w14:textId="77777777" w:rsidR="0000263B" w:rsidRPr="0000263B" w:rsidRDefault="0000263B" w:rsidP="00EA733F">
      <w:pPr>
        <w:numPr>
          <w:ilvl w:val="0"/>
          <w:numId w:val="14"/>
        </w:numPr>
        <w:spacing w:line="360" w:lineRule="auto"/>
        <w:jc w:val="both"/>
        <w:rPr>
          <w:rFonts w:eastAsia="Calibri"/>
          <w:bCs/>
          <w:noProof/>
          <w:lang w:val="es-DO"/>
        </w:rPr>
      </w:pPr>
      <w:r w:rsidRPr="0000263B">
        <w:rPr>
          <w:rFonts w:eastAsia="Calibri"/>
          <w:bCs/>
          <w:noProof/>
          <w:lang w:val="es-DO"/>
        </w:rPr>
        <w:t>Equidad</w:t>
      </w:r>
    </w:p>
    <w:p w14:paraId="76012566" w14:textId="77777777" w:rsidR="0000263B" w:rsidRPr="0000263B" w:rsidRDefault="0000263B" w:rsidP="00EA733F">
      <w:pPr>
        <w:numPr>
          <w:ilvl w:val="0"/>
          <w:numId w:val="15"/>
        </w:numPr>
        <w:spacing w:line="360" w:lineRule="auto"/>
        <w:jc w:val="both"/>
        <w:rPr>
          <w:rFonts w:eastAsia="Calibri"/>
          <w:bCs/>
          <w:noProof/>
          <w:lang w:val="es-DO"/>
        </w:rPr>
      </w:pPr>
      <w:r w:rsidRPr="0000263B">
        <w:rPr>
          <w:rFonts w:eastAsia="Calibri"/>
          <w:bCs/>
          <w:noProof/>
          <w:lang w:val="es-DO"/>
        </w:rPr>
        <w:t>Tolerancia</w:t>
      </w:r>
    </w:p>
    <w:p w14:paraId="25049FCF" w14:textId="77777777" w:rsidR="0000263B" w:rsidRPr="0000263B" w:rsidRDefault="0000263B" w:rsidP="00EA733F">
      <w:pPr>
        <w:numPr>
          <w:ilvl w:val="0"/>
          <w:numId w:val="16"/>
        </w:numPr>
        <w:spacing w:line="360" w:lineRule="auto"/>
        <w:jc w:val="both"/>
        <w:rPr>
          <w:rFonts w:eastAsia="Calibri"/>
          <w:bCs/>
          <w:noProof/>
          <w:lang w:val="es-DO"/>
        </w:rPr>
      </w:pPr>
      <w:r w:rsidRPr="0000263B">
        <w:rPr>
          <w:rFonts w:eastAsia="Calibri"/>
          <w:bCs/>
          <w:noProof/>
          <w:lang w:val="es-DO"/>
        </w:rPr>
        <w:t>Transparencia</w:t>
      </w:r>
    </w:p>
    <w:p w14:paraId="3D739573" w14:textId="77777777" w:rsidR="0000263B" w:rsidRPr="0000263B" w:rsidRDefault="0000263B" w:rsidP="00EA733F">
      <w:pPr>
        <w:numPr>
          <w:ilvl w:val="0"/>
          <w:numId w:val="17"/>
        </w:numPr>
        <w:spacing w:line="360" w:lineRule="auto"/>
        <w:jc w:val="both"/>
        <w:rPr>
          <w:rFonts w:eastAsia="Calibri"/>
          <w:bCs/>
          <w:noProof/>
          <w:lang w:val="es-DO"/>
        </w:rPr>
      </w:pPr>
      <w:r w:rsidRPr="0000263B">
        <w:rPr>
          <w:rFonts w:eastAsia="Calibri"/>
          <w:bCs/>
          <w:noProof/>
          <w:lang w:val="es-DO"/>
        </w:rPr>
        <w:t>Discreción</w:t>
      </w:r>
    </w:p>
    <w:p w14:paraId="5CAC3AFE" w14:textId="58525504" w:rsidR="00803D07" w:rsidRPr="00975968" w:rsidRDefault="00975968" w:rsidP="00975968">
      <w:pPr>
        <w:pStyle w:val="Prrafodelista"/>
        <w:numPr>
          <w:ilvl w:val="1"/>
          <w:numId w:val="38"/>
        </w:numPr>
        <w:spacing w:line="360" w:lineRule="auto"/>
        <w:jc w:val="center"/>
        <w:rPr>
          <w:rFonts w:eastAsia="Calibri"/>
          <w:noProof/>
          <w:lang w:val="es-ES"/>
        </w:rPr>
      </w:pPr>
      <w:r w:rsidRPr="00975968">
        <w:rPr>
          <w:rFonts w:eastAsia="Calibri"/>
          <w:noProof/>
          <w:lang w:val="es-ES"/>
        </w:rPr>
        <w:t xml:space="preserve"> </w:t>
      </w:r>
      <w:r w:rsidR="00803D07" w:rsidRPr="00975968">
        <w:rPr>
          <w:rFonts w:eastAsia="Calibri"/>
          <w:noProof/>
          <w:lang w:val="es-ES"/>
        </w:rPr>
        <w:t>B</w:t>
      </w:r>
      <w:r>
        <w:rPr>
          <w:rFonts w:eastAsia="Calibri"/>
          <w:noProof/>
          <w:lang w:val="es-ES"/>
        </w:rPr>
        <w:t>ase legal</w:t>
      </w:r>
    </w:p>
    <w:p w14:paraId="7E6ECA95" w14:textId="77777777" w:rsidR="00975968" w:rsidRPr="00975968" w:rsidRDefault="00975968" w:rsidP="00975968">
      <w:pPr>
        <w:rPr>
          <w:lang w:val="es-ES"/>
        </w:rPr>
      </w:pPr>
    </w:p>
    <w:p w14:paraId="56477FC2" w14:textId="5E77F235" w:rsidR="000F06DC" w:rsidRDefault="000F06DC" w:rsidP="000F06DC">
      <w:pPr>
        <w:spacing w:line="360" w:lineRule="auto"/>
        <w:jc w:val="both"/>
        <w:rPr>
          <w:rFonts w:eastAsia="Calibri"/>
          <w:noProof/>
          <w:lang w:val="es-ES"/>
        </w:rPr>
      </w:pPr>
      <w:r w:rsidRPr="000F06DC">
        <w:rPr>
          <w:rFonts w:eastAsia="Calibri"/>
          <w:bCs/>
          <w:noProof/>
          <w:lang w:val="es-ES"/>
        </w:rPr>
        <w:t xml:space="preserve">El marco legal para el Centro de Atención Integral para la Discapacidad (CAID) se extiende desde la misma Constitución de la República como Carta Magna de ordenamiento del Estado y la estructura primigenia para el desarrollo institucional de la Nación. Luego pasa por las Convenciones internacionales de las que el país es signatario en materia </w:t>
      </w:r>
      <w:r w:rsidRPr="000F06DC">
        <w:rPr>
          <w:rFonts w:eastAsia="Calibri"/>
          <w:bCs/>
          <w:noProof/>
          <w:lang w:val="es-ES"/>
        </w:rPr>
        <w:lastRenderedPageBreak/>
        <w:t xml:space="preserve">de Discapacidad, toda vez que al haber sido estas ratificadas por el Congreso de la República, se perfecciona la obligatoriedad jurídica de aplicación en el Estado firmante. Continúa por las leyes que permiten la funcionalidad administrativa, como la </w:t>
      </w:r>
      <w:r w:rsidRPr="000F06DC">
        <w:rPr>
          <w:rFonts w:eastAsia="Calibri"/>
          <w:noProof/>
          <w:lang w:val="es-ES"/>
        </w:rPr>
        <w:t>Ley núm. 247-12 Orgánica de Administración Pública, Ley núm. 41-08 de Función Pública, Ley núm. 340-06 sobre Compras y Contrataciones Públicas, Ley núm. 200-04 de libre acceso a la información pública, y las Leyes que regulan el accionar en el quehacer y de la finalidad de los servicios que ofrece la Red de Centros CAID, entre ellas, Ley núm. 42-01, General de Salud y Ley núm. 66-97, General de Educación. En grado menor, sin dejar de ser parte importante en el enmarcado legal del CAID, se encuentran los Decretos y Resoluciones que reorganizaron y redimensionaron a la institución como un órgano desconcentrado de la administración pública y que crea su estructura organizacional, respectivamente, el Decreto 170-21</w:t>
      </w:r>
      <w:r>
        <w:rPr>
          <w:rFonts w:eastAsia="Calibri"/>
          <w:noProof/>
          <w:lang w:val="es-ES"/>
        </w:rPr>
        <w:t xml:space="preserve"> que recrea al CAID como un organo desconcentrado tanto funcional como territorialmente, adscrito al Ministerio de Salud Pública y el </w:t>
      </w:r>
      <w:r w:rsidRPr="000F06DC">
        <w:rPr>
          <w:rFonts w:eastAsia="Calibri"/>
          <w:noProof/>
          <w:lang w:val="es-ES"/>
        </w:rPr>
        <w:t xml:space="preserve">Decreto 456-23 </w:t>
      </w:r>
      <w:r>
        <w:rPr>
          <w:rFonts w:eastAsia="Calibri"/>
          <w:noProof/>
          <w:lang w:val="es-ES"/>
        </w:rPr>
        <w:t>qie dispone la transferncia del CAID al Ministerio de Educacion</w:t>
      </w:r>
      <w:r w:rsidRPr="000F06DC">
        <w:rPr>
          <w:rFonts w:eastAsia="Calibri"/>
          <w:noProof/>
          <w:lang w:val="es-ES"/>
        </w:rPr>
        <w:t>.</w:t>
      </w:r>
    </w:p>
    <w:p w14:paraId="66C7A94A" w14:textId="77777777" w:rsidR="000F06DC" w:rsidRPr="000F06DC" w:rsidRDefault="000F06DC" w:rsidP="000F06DC">
      <w:pPr>
        <w:spacing w:line="360" w:lineRule="auto"/>
        <w:jc w:val="both"/>
        <w:rPr>
          <w:rFonts w:eastAsia="Calibri"/>
          <w:noProof/>
          <w:lang w:val="es-ES"/>
        </w:rPr>
      </w:pPr>
    </w:p>
    <w:p w14:paraId="09BB2719" w14:textId="3836C701" w:rsidR="001E6A0C" w:rsidRPr="00975968" w:rsidRDefault="00975968" w:rsidP="00975968">
      <w:pPr>
        <w:pStyle w:val="Prrafodelista"/>
        <w:numPr>
          <w:ilvl w:val="1"/>
          <w:numId w:val="38"/>
        </w:numPr>
        <w:spacing w:line="360" w:lineRule="auto"/>
        <w:jc w:val="center"/>
        <w:rPr>
          <w:rFonts w:eastAsia="Calibri"/>
          <w:noProof/>
          <w:lang w:val="es-ES"/>
        </w:rPr>
      </w:pPr>
      <w:r>
        <w:rPr>
          <w:rFonts w:eastAsia="Calibri"/>
          <w:noProof/>
          <w:lang w:val="es-ES"/>
        </w:rPr>
        <w:t>E</w:t>
      </w:r>
      <w:r w:rsidRPr="00975968">
        <w:rPr>
          <w:rFonts w:eastAsia="Calibri"/>
          <w:noProof/>
          <w:lang w:val="es-ES"/>
        </w:rPr>
        <w:t>structura organizativa</w:t>
      </w:r>
    </w:p>
    <w:p w14:paraId="58E0CD73" w14:textId="77777777" w:rsidR="001E6A0C" w:rsidRDefault="001E6A0C" w:rsidP="001E6A0C">
      <w:pPr>
        <w:spacing w:line="360" w:lineRule="auto"/>
        <w:jc w:val="center"/>
        <w:rPr>
          <w:rFonts w:eastAsia="Calibri"/>
          <w:noProof/>
          <w:lang w:val="es-ES"/>
        </w:rPr>
      </w:pPr>
    </w:p>
    <w:p w14:paraId="1550195C" w14:textId="0E7C8BCD" w:rsidR="001E6A0C" w:rsidRPr="001E6A0C" w:rsidRDefault="001E6A0C" w:rsidP="001E6A0C">
      <w:pPr>
        <w:spacing w:line="360" w:lineRule="auto"/>
        <w:jc w:val="both"/>
        <w:rPr>
          <w:rFonts w:eastAsia="Calibri"/>
          <w:noProof/>
          <w:lang w:val="es-419"/>
        </w:rPr>
      </w:pPr>
      <w:r w:rsidRPr="001E6A0C">
        <w:rPr>
          <w:rFonts w:eastAsia="Calibri"/>
          <w:noProof/>
          <w:lang w:val="es-419"/>
        </w:rPr>
        <w:t>Para velar por su funcionamiento y desarrollo</w:t>
      </w:r>
      <w:r>
        <w:rPr>
          <w:rFonts w:eastAsia="Calibri"/>
          <w:noProof/>
          <w:lang w:val="es-419"/>
        </w:rPr>
        <w:t xml:space="preserve"> del CAID</w:t>
      </w:r>
      <w:r w:rsidRPr="001E6A0C">
        <w:rPr>
          <w:rFonts w:eastAsia="Calibri"/>
          <w:noProof/>
          <w:lang w:val="es-419"/>
        </w:rPr>
        <w:t xml:space="preserve">, el decreto </w:t>
      </w:r>
      <w:r>
        <w:rPr>
          <w:rFonts w:eastAsia="Calibri"/>
          <w:noProof/>
          <w:lang w:val="es-419"/>
        </w:rPr>
        <w:t xml:space="preserve">170-21 </w:t>
      </w:r>
      <w:r w:rsidRPr="001E6A0C">
        <w:rPr>
          <w:rFonts w:eastAsia="Calibri"/>
          <w:noProof/>
          <w:lang w:val="es-419"/>
        </w:rPr>
        <w:t>crea un Consejo Directivo multisectorial integrado por nueve miembros:</w:t>
      </w:r>
    </w:p>
    <w:p w14:paraId="3CE989CE" w14:textId="77777777" w:rsidR="001E6A0C" w:rsidRPr="001E6A0C" w:rsidRDefault="001E6A0C" w:rsidP="00EA733F">
      <w:pPr>
        <w:numPr>
          <w:ilvl w:val="0"/>
          <w:numId w:val="18"/>
        </w:numPr>
        <w:spacing w:line="360" w:lineRule="auto"/>
        <w:jc w:val="both"/>
        <w:rPr>
          <w:rFonts w:eastAsia="Calibri"/>
          <w:noProof/>
          <w:lang w:val="es-419"/>
        </w:rPr>
      </w:pPr>
      <w:bookmarkStart w:id="4" w:name="_Hlk182994011"/>
      <w:r w:rsidRPr="001E6A0C">
        <w:rPr>
          <w:rFonts w:eastAsia="Calibri"/>
          <w:noProof/>
          <w:lang w:val="es-419"/>
        </w:rPr>
        <w:t>Un presidente, designado por el Poder Ejecutivo</w:t>
      </w:r>
    </w:p>
    <w:p w14:paraId="66588431" w14:textId="7493E4F3" w:rsidR="001E6A0C" w:rsidRPr="001E6A0C" w:rsidRDefault="001E6A0C" w:rsidP="00EA733F">
      <w:pPr>
        <w:numPr>
          <w:ilvl w:val="0"/>
          <w:numId w:val="18"/>
        </w:numPr>
        <w:spacing w:line="360" w:lineRule="auto"/>
        <w:jc w:val="both"/>
        <w:rPr>
          <w:rFonts w:eastAsia="Calibri"/>
          <w:noProof/>
          <w:lang w:val="es-419"/>
        </w:rPr>
      </w:pPr>
      <w:r w:rsidRPr="001E6A0C">
        <w:rPr>
          <w:rFonts w:eastAsia="Calibri"/>
          <w:noProof/>
          <w:lang w:val="es-419"/>
        </w:rPr>
        <w:t xml:space="preserve">El Ministerio de Salud Pública </w:t>
      </w:r>
    </w:p>
    <w:p w14:paraId="6CD43C44" w14:textId="77777777" w:rsidR="001E6A0C" w:rsidRPr="001E6A0C" w:rsidRDefault="001E6A0C" w:rsidP="00EA733F">
      <w:pPr>
        <w:numPr>
          <w:ilvl w:val="0"/>
          <w:numId w:val="18"/>
        </w:numPr>
        <w:spacing w:line="360" w:lineRule="auto"/>
        <w:jc w:val="both"/>
        <w:rPr>
          <w:rFonts w:eastAsia="Calibri"/>
          <w:noProof/>
          <w:lang w:val="es-419"/>
        </w:rPr>
      </w:pPr>
      <w:r w:rsidRPr="001E6A0C">
        <w:rPr>
          <w:rFonts w:eastAsia="Calibri"/>
          <w:noProof/>
          <w:lang w:val="es-419"/>
        </w:rPr>
        <w:t>El Ministerio de Educación</w:t>
      </w:r>
    </w:p>
    <w:p w14:paraId="2518EF32" w14:textId="77777777" w:rsidR="001E6A0C" w:rsidRPr="001E6A0C" w:rsidRDefault="001E6A0C" w:rsidP="00EA733F">
      <w:pPr>
        <w:numPr>
          <w:ilvl w:val="0"/>
          <w:numId w:val="18"/>
        </w:numPr>
        <w:spacing w:line="360" w:lineRule="auto"/>
        <w:jc w:val="both"/>
        <w:rPr>
          <w:rFonts w:eastAsia="Calibri"/>
          <w:noProof/>
          <w:lang w:val="es-419"/>
        </w:rPr>
      </w:pPr>
      <w:r w:rsidRPr="001E6A0C">
        <w:rPr>
          <w:rFonts w:eastAsia="Calibri"/>
          <w:noProof/>
          <w:lang w:val="es-419"/>
        </w:rPr>
        <w:lastRenderedPageBreak/>
        <w:t>El Consejo Nacional de Discapacidad</w:t>
      </w:r>
    </w:p>
    <w:p w14:paraId="489D199F" w14:textId="77777777" w:rsidR="001E6A0C" w:rsidRPr="001E6A0C" w:rsidRDefault="001E6A0C" w:rsidP="00EA733F">
      <w:pPr>
        <w:numPr>
          <w:ilvl w:val="0"/>
          <w:numId w:val="18"/>
        </w:numPr>
        <w:spacing w:line="360" w:lineRule="auto"/>
        <w:jc w:val="both"/>
        <w:rPr>
          <w:rFonts w:eastAsia="Calibri"/>
          <w:noProof/>
          <w:lang w:val="es-419"/>
        </w:rPr>
      </w:pPr>
      <w:r w:rsidRPr="001E6A0C">
        <w:rPr>
          <w:rFonts w:eastAsia="Calibri"/>
          <w:noProof/>
          <w:lang w:val="es-419"/>
        </w:rPr>
        <w:t>El Consejo Nacional para la Niñez y la Adolescencia</w:t>
      </w:r>
    </w:p>
    <w:p w14:paraId="4DECB50A" w14:textId="77777777" w:rsidR="001E6A0C" w:rsidRPr="001E6A0C" w:rsidRDefault="001E6A0C" w:rsidP="00EA733F">
      <w:pPr>
        <w:numPr>
          <w:ilvl w:val="0"/>
          <w:numId w:val="18"/>
        </w:numPr>
        <w:spacing w:line="360" w:lineRule="auto"/>
        <w:jc w:val="both"/>
        <w:rPr>
          <w:rFonts w:eastAsia="Calibri"/>
          <w:noProof/>
          <w:lang w:val="es-419"/>
        </w:rPr>
      </w:pPr>
      <w:r w:rsidRPr="001E6A0C">
        <w:rPr>
          <w:rFonts w:eastAsia="Calibri"/>
          <w:noProof/>
          <w:lang w:val="es-419"/>
        </w:rPr>
        <w:t>Un director nacional, que funge como secretario</w:t>
      </w:r>
    </w:p>
    <w:p w14:paraId="0B822B95" w14:textId="3538C6C7" w:rsidR="001E6A0C" w:rsidRPr="00B75E3F" w:rsidRDefault="001E6A0C" w:rsidP="00EA733F">
      <w:pPr>
        <w:numPr>
          <w:ilvl w:val="0"/>
          <w:numId w:val="18"/>
        </w:numPr>
        <w:spacing w:line="360" w:lineRule="auto"/>
        <w:jc w:val="both"/>
        <w:rPr>
          <w:rFonts w:eastAsia="Calibri"/>
          <w:noProof/>
          <w:lang w:val="es-419"/>
        </w:rPr>
      </w:pPr>
      <w:r w:rsidRPr="001E6A0C">
        <w:rPr>
          <w:rFonts w:eastAsia="Calibri"/>
          <w:noProof/>
          <w:lang w:val="es-419"/>
        </w:rPr>
        <w:t>Tres miembros designados por el Poder Ejecutivo</w:t>
      </w:r>
      <w:bookmarkEnd w:id="4"/>
    </w:p>
    <w:p w14:paraId="6172DEA2" w14:textId="5B0BFB5B" w:rsidR="001E6A0C" w:rsidRPr="001E6A0C" w:rsidRDefault="001E6A0C" w:rsidP="001E6A0C">
      <w:pPr>
        <w:spacing w:line="360" w:lineRule="auto"/>
        <w:jc w:val="both"/>
        <w:rPr>
          <w:rFonts w:eastAsia="Calibri"/>
          <w:noProof/>
          <w:lang w:val="es-419"/>
        </w:rPr>
      </w:pPr>
      <w:r w:rsidRPr="001E6A0C">
        <w:rPr>
          <w:rFonts w:eastAsia="Calibri"/>
          <w:noProof/>
          <w:lang w:val="es-419"/>
        </w:rPr>
        <w:t>El CAID ha ido afianzando experiencia y consolidándose como referente en su ámbito gracias a la multidisciplinariedad y la integralidad de su modelo de atención, que incluye la implicación y educación de las familias, así como la cualificación profesional de su equipo médico y terapéutico,</w:t>
      </w:r>
      <w:r w:rsidRPr="001E6A0C">
        <w:rPr>
          <w:rFonts w:eastAsia="Calibri"/>
          <w:noProof/>
          <w:lang w:val="es-DO"/>
        </w:rPr>
        <w:t xml:space="preserve"> </w:t>
      </w:r>
      <w:r w:rsidRPr="001E6A0C">
        <w:rPr>
          <w:rFonts w:eastAsia="Calibri"/>
          <w:noProof/>
          <w:lang w:val="es-419"/>
        </w:rPr>
        <w:t>la calidad y actualización de los servicios a tarifas subvencionadas, la infraestructura y el equipamiento físico.</w:t>
      </w:r>
    </w:p>
    <w:p w14:paraId="498846C0" w14:textId="0C0F21F9" w:rsidR="001E6A0C" w:rsidRPr="001E6A0C" w:rsidRDefault="001E6A0C" w:rsidP="001E6A0C">
      <w:pPr>
        <w:spacing w:line="360" w:lineRule="auto"/>
        <w:jc w:val="both"/>
        <w:rPr>
          <w:rFonts w:eastAsia="Calibri"/>
          <w:noProof/>
          <w:lang w:val="es-419"/>
        </w:rPr>
      </w:pPr>
      <w:r w:rsidRPr="001E6A0C">
        <w:rPr>
          <w:rFonts w:eastAsia="Calibri"/>
          <w:noProof/>
          <w:lang w:val="es-419"/>
        </w:rPr>
        <w:t xml:space="preserve">Sus actuales  sedes  están ubicadas en Santo Domingo Oeste,  Santo Domingo Este, Santiago y San Juan de la Maguana.   En estas se ofrecen diecisiete servicios y tres programas de intervención terapéutica —habilidades sociales, intervención tecnológica y educación vial— cumpliendo con los más estrictos protocolos clínicos y con el apoyo de la tecnología más avanzada de la región del Caribe. </w:t>
      </w:r>
    </w:p>
    <w:p w14:paraId="335466F5" w14:textId="0B04C204" w:rsidR="001E6A0C" w:rsidRPr="001E6A0C" w:rsidRDefault="001E6A0C" w:rsidP="001E6A0C">
      <w:pPr>
        <w:spacing w:line="360" w:lineRule="auto"/>
        <w:jc w:val="both"/>
        <w:rPr>
          <w:rFonts w:eastAsia="Calibri"/>
          <w:noProof/>
          <w:lang w:val="es-DO"/>
        </w:rPr>
      </w:pPr>
      <w:r w:rsidRPr="001E6A0C">
        <w:rPr>
          <w:rFonts w:eastAsia="Calibri"/>
          <w:noProof/>
          <w:lang w:val="es-DO"/>
        </w:rPr>
        <w:t xml:space="preserve">El </w:t>
      </w:r>
      <w:r>
        <w:rPr>
          <w:rFonts w:eastAsia="Calibri"/>
          <w:noProof/>
          <w:lang w:val="es-DO"/>
        </w:rPr>
        <w:t>27</w:t>
      </w:r>
      <w:r w:rsidRPr="001E6A0C">
        <w:rPr>
          <w:rFonts w:eastAsia="Calibri"/>
          <w:noProof/>
          <w:lang w:val="es-DO"/>
        </w:rPr>
        <w:t xml:space="preserve"> de </w:t>
      </w:r>
      <w:r>
        <w:rPr>
          <w:rFonts w:eastAsia="Calibri"/>
          <w:noProof/>
          <w:lang w:val="es-DO"/>
        </w:rPr>
        <w:t>agosto</w:t>
      </w:r>
      <w:r w:rsidRPr="001E6A0C">
        <w:rPr>
          <w:rFonts w:eastAsia="Calibri"/>
          <w:noProof/>
          <w:lang w:val="es-DO"/>
        </w:rPr>
        <w:t xml:space="preserve"> del 202</w:t>
      </w:r>
      <w:r>
        <w:rPr>
          <w:rFonts w:eastAsia="Calibri"/>
          <w:noProof/>
          <w:lang w:val="es-DO"/>
        </w:rPr>
        <w:t>4</w:t>
      </w:r>
      <w:r w:rsidRPr="001E6A0C">
        <w:rPr>
          <w:rFonts w:eastAsia="Calibri"/>
          <w:noProof/>
          <w:lang w:val="es-DO"/>
        </w:rPr>
        <w:t xml:space="preserve"> el Ministerio de Administración Pública emitió la comunicación 0</w:t>
      </w:r>
      <w:r>
        <w:rPr>
          <w:rFonts w:eastAsia="Calibri"/>
          <w:noProof/>
          <w:lang w:val="es-DO"/>
        </w:rPr>
        <w:t>13783</w:t>
      </w:r>
      <w:r w:rsidRPr="001E6A0C">
        <w:rPr>
          <w:rFonts w:eastAsia="Calibri"/>
          <w:noProof/>
          <w:lang w:val="es-DO"/>
        </w:rPr>
        <w:t xml:space="preserve"> mediante la cual remite refrendada la resolución No.</w:t>
      </w:r>
      <w:r>
        <w:rPr>
          <w:rFonts w:eastAsia="Calibri"/>
          <w:noProof/>
          <w:lang w:val="es-DO"/>
        </w:rPr>
        <w:t>15</w:t>
      </w:r>
      <w:r w:rsidRPr="001E6A0C">
        <w:rPr>
          <w:rFonts w:eastAsia="Calibri"/>
          <w:noProof/>
          <w:lang w:val="es-DO"/>
        </w:rPr>
        <w:t>/202</w:t>
      </w:r>
      <w:r>
        <w:rPr>
          <w:rFonts w:eastAsia="Calibri"/>
          <w:noProof/>
          <w:lang w:val="es-DO"/>
        </w:rPr>
        <w:t>4</w:t>
      </w:r>
      <w:r w:rsidRPr="001E6A0C">
        <w:rPr>
          <w:rFonts w:eastAsia="Calibri"/>
          <w:noProof/>
          <w:lang w:val="es-DO"/>
        </w:rPr>
        <w:t xml:space="preserve"> de fecha </w:t>
      </w:r>
      <w:r>
        <w:rPr>
          <w:rFonts w:eastAsia="Calibri"/>
          <w:noProof/>
          <w:lang w:val="es-DO"/>
        </w:rPr>
        <w:t>30</w:t>
      </w:r>
      <w:r w:rsidRPr="001E6A0C">
        <w:rPr>
          <w:rFonts w:eastAsia="Calibri"/>
          <w:noProof/>
          <w:lang w:val="es-DO"/>
        </w:rPr>
        <w:t xml:space="preserve"> de </w:t>
      </w:r>
      <w:r>
        <w:rPr>
          <w:rFonts w:eastAsia="Calibri"/>
          <w:noProof/>
          <w:lang w:val="es-DO"/>
        </w:rPr>
        <w:t>julio</w:t>
      </w:r>
      <w:r w:rsidRPr="001E6A0C">
        <w:rPr>
          <w:rFonts w:eastAsia="Calibri"/>
          <w:noProof/>
          <w:lang w:val="es-DO"/>
        </w:rPr>
        <w:t xml:space="preserve"> 202</w:t>
      </w:r>
      <w:r>
        <w:rPr>
          <w:rFonts w:eastAsia="Calibri"/>
          <w:noProof/>
          <w:lang w:val="es-DO"/>
        </w:rPr>
        <w:t>4</w:t>
      </w:r>
      <w:r w:rsidRPr="001E6A0C">
        <w:rPr>
          <w:rFonts w:eastAsia="Calibri"/>
          <w:noProof/>
          <w:lang w:val="es-DO"/>
        </w:rPr>
        <w:t xml:space="preserve">, que aprueba la modificación de la estructura organizativa </w:t>
      </w:r>
      <w:r>
        <w:rPr>
          <w:rFonts w:eastAsia="Calibri"/>
          <w:noProof/>
          <w:lang w:val="es-DO"/>
        </w:rPr>
        <w:t>d</w:t>
      </w:r>
      <w:r w:rsidRPr="001E6A0C">
        <w:rPr>
          <w:rFonts w:eastAsia="Calibri"/>
          <w:noProof/>
          <w:lang w:val="es-DO"/>
        </w:rPr>
        <w:t>el CAID:</w:t>
      </w:r>
    </w:p>
    <w:p w14:paraId="3A572A12" w14:textId="04963BED" w:rsidR="00AC063C" w:rsidRDefault="001E6A0C" w:rsidP="008D11D7">
      <w:pPr>
        <w:spacing w:line="360" w:lineRule="auto"/>
        <w:rPr>
          <w:rFonts w:eastAsia="Calibri"/>
          <w:noProof/>
          <w:lang w:val="es-ES"/>
        </w:rPr>
      </w:pPr>
      <w:r>
        <w:rPr>
          <w:rFonts w:eastAsia="Calibri"/>
          <w:noProof/>
          <w:lang w:val="es-ES"/>
        </w:rPr>
        <w:lastRenderedPageBreak/>
        <w:drawing>
          <wp:anchor distT="0" distB="0" distL="114300" distR="114300" simplePos="0" relativeHeight="251736064" behindDoc="1" locked="0" layoutInCell="1" allowOverlap="1" wp14:anchorId="1285B03E" wp14:editId="18781A31">
            <wp:simplePos x="0" y="0"/>
            <wp:positionH relativeFrom="column">
              <wp:posOffset>-28575</wp:posOffset>
            </wp:positionH>
            <wp:positionV relativeFrom="paragraph">
              <wp:posOffset>0</wp:posOffset>
            </wp:positionV>
            <wp:extent cx="5029200" cy="3556635"/>
            <wp:effectExtent l="0" t="0" r="0" b="5715"/>
            <wp:wrapThrough wrapText="bothSides">
              <wp:wrapPolygon edited="0">
                <wp:start x="0" y="0"/>
                <wp:lineTo x="0" y="21519"/>
                <wp:lineTo x="21518" y="21519"/>
                <wp:lineTo x="21518" y="0"/>
                <wp:lineTo x="0" y="0"/>
              </wp:wrapPolygon>
            </wp:wrapThrough>
            <wp:docPr id="10" name="Imagen 10" descr="Diagram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 Escala de tiemp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0" cy="3556635"/>
                    </a:xfrm>
                    <a:prstGeom prst="rect">
                      <a:avLst/>
                    </a:prstGeom>
                  </pic:spPr>
                </pic:pic>
              </a:graphicData>
            </a:graphic>
          </wp:anchor>
        </w:drawing>
      </w:r>
    </w:p>
    <w:p w14:paraId="40D39B4B" w14:textId="17678CFC" w:rsidR="00975968" w:rsidRPr="00975968" w:rsidRDefault="00975968" w:rsidP="00975968">
      <w:pPr>
        <w:pStyle w:val="Prrafodelista"/>
        <w:numPr>
          <w:ilvl w:val="1"/>
          <w:numId w:val="38"/>
        </w:numPr>
        <w:spacing w:line="360" w:lineRule="auto"/>
        <w:jc w:val="center"/>
        <w:rPr>
          <w:rFonts w:eastAsia="Calibri"/>
          <w:noProof/>
          <w:lang w:val="es-ES"/>
        </w:rPr>
      </w:pPr>
      <w:r>
        <w:rPr>
          <w:rFonts w:eastAsia="Calibri"/>
          <w:noProof/>
          <w:lang w:val="es-ES"/>
        </w:rPr>
        <w:t>Principales funcionarios</w:t>
      </w:r>
    </w:p>
    <w:p w14:paraId="443F561D" w14:textId="77777777" w:rsidR="00975968" w:rsidRDefault="00975968" w:rsidP="0095033D">
      <w:pPr>
        <w:spacing w:line="360" w:lineRule="auto"/>
        <w:rPr>
          <w:rFonts w:eastAsia="Calibri"/>
          <w:noProof/>
          <w:lang w:val="es-ES"/>
        </w:rPr>
      </w:pPr>
    </w:p>
    <w:p w14:paraId="5454E5A8" w14:textId="7A986A9F" w:rsidR="00A6489D" w:rsidRDefault="00BA1CA3" w:rsidP="0095033D">
      <w:pPr>
        <w:spacing w:line="360" w:lineRule="auto"/>
        <w:rPr>
          <w:rFonts w:eastAsia="Calibri"/>
          <w:noProof/>
          <w:lang w:val="es-ES"/>
        </w:rPr>
      </w:pPr>
      <w:r>
        <w:rPr>
          <w:rFonts w:eastAsia="Calibri"/>
          <w:noProof/>
          <w:lang w:val="es-ES"/>
        </w:rPr>
        <w:t>Consejo Directivo</w:t>
      </w:r>
    </w:p>
    <w:p w14:paraId="578A1EE0" w14:textId="67034135" w:rsidR="00BA1CA3" w:rsidRPr="001E6A0C" w:rsidRDefault="00BA1CA3" w:rsidP="00EA733F">
      <w:pPr>
        <w:numPr>
          <w:ilvl w:val="0"/>
          <w:numId w:val="17"/>
        </w:numPr>
        <w:spacing w:line="360" w:lineRule="auto"/>
        <w:jc w:val="both"/>
        <w:rPr>
          <w:rFonts w:eastAsia="Calibri"/>
          <w:noProof/>
          <w:lang w:val="es-419"/>
        </w:rPr>
      </w:pPr>
      <w:r>
        <w:rPr>
          <w:rFonts w:eastAsia="Calibri"/>
          <w:noProof/>
          <w:lang w:val="es-419"/>
        </w:rPr>
        <w:t xml:space="preserve">P. Jorge William Hernández, </w:t>
      </w:r>
      <w:r w:rsidRPr="001E6A0C">
        <w:rPr>
          <w:rFonts w:eastAsia="Calibri"/>
          <w:noProof/>
          <w:lang w:val="es-419"/>
        </w:rPr>
        <w:t>presidente</w:t>
      </w:r>
    </w:p>
    <w:p w14:paraId="68CF66B7" w14:textId="2EBB2797" w:rsidR="00BA1CA3" w:rsidRPr="001E6A0C" w:rsidRDefault="00BA1CA3" w:rsidP="00EA733F">
      <w:pPr>
        <w:numPr>
          <w:ilvl w:val="0"/>
          <w:numId w:val="17"/>
        </w:numPr>
        <w:spacing w:line="360" w:lineRule="auto"/>
        <w:jc w:val="both"/>
        <w:rPr>
          <w:rFonts w:eastAsia="Calibri"/>
          <w:noProof/>
          <w:lang w:val="es-419"/>
        </w:rPr>
      </w:pPr>
      <w:r>
        <w:rPr>
          <w:rFonts w:eastAsia="Calibri"/>
          <w:noProof/>
          <w:lang w:val="es-419"/>
        </w:rPr>
        <w:t xml:space="preserve">Ángel Enrique Hernández, </w:t>
      </w:r>
      <w:r w:rsidRPr="001E6A0C">
        <w:rPr>
          <w:rFonts w:eastAsia="Calibri"/>
          <w:noProof/>
          <w:lang w:val="es-419"/>
        </w:rPr>
        <w:t>Minist</w:t>
      </w:r>
      <w:r>
        <w:rPr>
          <w:rFonts w:eastAsia="Calibri"/>
          <w:noProof/>
          <w:lang w:val="es-419"/>
        </w:rPr>
        <w:t>ro</w:t>
      </w:r>
      <w:r w:rsidRPr="001E6A0C">
        <w:rPr>
          <w:rFonts w:eastAsia="Calibri"/>
          <w:noProof/>
          <w:lang w:val="es-419"/>
        </w:rPr>
        <w:t xml:space="preserve"> de </w:t>
      </w:r>
      <w:r>
        <w:rPr>
          <w:rFonts w:eastAsia="Calibri"/>
          <w:noProof/>
          <w:lang w:val="es-419"/>
        </w:rPr>
        <w:t>Educación</w:t>
      </w:r>
    </w:p>
    <w:p w14:paraId="77A47788" w14:textId="2763F25E" w:rsidR="00BA1CA3" w:rsidRPr="001E6A0C" w:rsidRDefault="00BA1CA3" w:rsidP="00EA733F">
      <w:pPr>
        <w:numPr>
          <w:ilvl w:val="0"/>
          <w:numId w:val="17"/>
        </w:numPr>
        <w:spacing w:line="360" w:lineRule="auto"/>
        <w:jc w:val="both"/>
        <w:rPr>
          <w:rFonts w:eastAsia="Calibri"/>
          <w:noProof/>
          <w:lang w:val="es-419"/>
        </w:rPr>
      </w:pPr>
      <w:r>
        <w:rPr>
          <w:rFonts w:eastAsia="Calibri"/>
          <w:noProof/>
          <w:lang w:val="es-419"/>
        </w:rPr>
        <w:t>Victor Elías Atallah Lajam, Ministro de Salud Pública</w:t>
      </w:r>
    </w:p>
    <w:p w14:paraId="7B8AA2AD" w14:textId="4406E0C1" w:rsidR="00BA1CA3" w:rsidRPr="001E6A0C" w:rsidRDefault="00FE3814" w:rsidP="00EA733F">
      <w:pPr>
        <w:numPr>
          <w:ilvl w:val="0"/>
          <w:numId w:val="17"/>
        </w:numPr>
        <w:spacing w:line="360" w:lineRule="auto"/>
        <w:jc w:val="both"/>
        <w:rPr>
          <w:rFonts w:eastAsia="Calibri"/>
          <w:noProof/>
          <w:lang w:val="es-419"/>
        </w:rPr>
      </w:pPr>
      <w:r>
        <w:rPr>
          <w:rFonts w:eastAsia="Calibri"/>
          <w:noProof/>
          <w:lang w:val="es-419"/>
        </w:rPr>
        <w:t>Benny Metz</w:t>
      </w:r>
      <w:r w:rsidR="00BA1CA3">
        <w:rPr>
          <w:rFonts w:eastAsia="Calibri"/>
          <w:noProof/>
          <w:lang w:val="es-419"/>
        </w:rPr>
        <w:t>, presidente de</w:t>
      </w:r>
      <w:r w:rsidR="00BA1CA3" w:rsidRPr="001E6A0C">
        <w:rPr>
          <w:rFonts w:eastAsia="Calibri"/>
          <w:noProof/>
          <w:lang w:val="es-419"/>
        </w:rPr>
        <w:t>l Consejo Nacional de Discapacida</w:t>
      </w:r>
      <w:r w:rsidR="00BA1CA3">
        <w:rPr>
          <w:rFonts w:eastAsia="Calibri"/>
          <w:noProof/>
          <w:lang w:val="es-419"/>
        </w:rPr>
        <w:t>d.</w:t>
      </w:r>
    </w:p>
    <w:p w14:paraId="108FB3DF" w14:textId="0061E4D8" w:rsidR="00BA1CA3" w:rsidRPr="001E6A0C" w:rsidRDefault="00BA1CA3" w:rsidP="00EA733F">
      <w:pPr>
        <w:numPr>
          <w:ilvl w:val="0"/>
          <w:numId w:val="17"/>
        </w:numPr>
        <w:spacing w:line="360" w:lineRule="auto"/>
        <w:jc w:val="both"/>
        <w:rPr>
          <w:rFonts w:eastAsia="Calibri"/>
          <w:noProof/>
          <w:lang w:val="es-419"/>
        </w:rPr>
      </w:pPr>
      <w:r>
        <w:rPr>
          <w:rFonts w:eastAsia="Calibri"/>
          <w:noProof/>
          <w:lang w:val="es-419"/>
        </w:rPr>
        <w:t>Luisa Ysable Ovando, presidenta del</w:t>
      </w:r>
      <w:r w:rsidRPr="001E6A0C">
        <w:rPr>
          <w:rFonts w:eastAsia="Calibri"/>
          <w:noProof/>
          <w:lang w:val="es-419"/>
        </w:rPr>
        <w:t xml:space="preserve"> Consejo Nacional para la Niñez y la Adolescencia</w:t>
      </w:r>
      <w:r>
        <w:rPr>
          <w:rFonts w:eastAsia="Calibri"/>
          <w:noProof/>
          <w:lang w:val="es-419"/>
        </w:rPr>
        <w:t>.</w:t>
      </w:r>
    </w:p>
    <w:p w14:paraId="73F43093" w14:textId="04751BD8" w:rsidR="00BA1CA3" w:rsidRPr="001E6A0C" w:rsidRDefault="00BA1CA3" w:rsidP="00EA733F">
      <w:pPr>
        <w:numPr>
          <w:ilvl w:val="0"/>
          <w:numId w:val="17"/>
        </w:numPr>
        <w:spacing w:line="360" w:lineRule="auto"/>
        <w:jc w:val="both"/>
        <w:rPr>
          <w:rFonts w:eastAsia="Calibri"/>
          <w:noProof/>
          <w:lang w:val="es-419"/>
        </w:rPr>
      </w:pPr>
      <w:r>
        <w:rPr>
          <w:rFonts w:eastAsia="Calibri"/>
          <w:noProof/>
          <w:lang w:val="es-419"/>
        </w:rPr>
        <w:t>Henry Rosa Polanco,</w:t>
      </w:r>
      <w:r w:rsidRPr="001E6A0C">
        <w:rPr>
          <w:rFonts w:eastAsia="Calibri"/>
          <w:noProof/>
          <w:lang w:val="es-419"/>
        </w:rPr>
        <w:t xml:space="preserve"> director nacional</w:t>
      </w:r>
      <w:r>
        <w:rPr>
          <w:rFonts w:eastAsia="Calibri"/>
          <w:noProof/>
          <w:lang w:val="es-419"/>
        </w:rPr>
        <w:t xml:space="preserve"> del CAID</w:t>
      </w:r>
    </w:p>
    <w:p w14:paraId="79F86AF0" w14:textId="115F7A23" w:rsidR="00BA1CA3" w:rsidRDefault="00BA1CA3" w:rsidP="00EA733F">
      <w:pPr>
        <w:numPr>
          <w:ilvl w:val="0"/>
          <w:numId w:val="17"/>
        </w:numPr>
        <w:spacing w:line="360" w:lineRule="auto"/>
        <w:jc w:val="both"/>
        <w:rPr>
          <w:rFonts w:eastAsia="Calibri"/>
          <w:noProof/>
          <w:lang w:val="es-419"/>
        </w:rPr>
      </w:pPr>
      <w:r w:rsidRPr="001E6A0C">
        <w:rPr>
          <w:rFonts w:eastAsia="Calibri"/>
          <w:noProof/>
          <w:lang w:val="es-419"/>
        </w:rPr>
        <w:t>T</w:t>
      </w:r>
      <w:r>
        <w:rPr>
          <w:rFonts w:eastAsia="Calibri"/>
          <w:noProof/>
          <w:lang w:val="es-419"/>
        </w:rPr>
        <w:t>eresa Del Jesús Pérez, miembro</w:t>
      </w:r>
    </w:p>
    <w:p w14:paraId="5F5DF562" w14:textId="6D7105BF" w:rsidR="00BA1CA3" w:rsidRDefault="00BA1CA3" w:rsidP="00EA733F">
      <w:pPr>
        <w:numPr>
          <w:ilvl w:val="0"/>
          <w:numId w:val="17"/>
        </w:numPr>
        <w:spacing w:line="360" w:lineRule="auto"/>
        <w:jc w:val="both"/>
        <w:rPr>
          <w:rFonts w:eastAsia="Calibri"/>
          <w:noProof/>
          <w:lang w:val="es-419"/>
        </w:rPr>
      </w:pPr>
      <w:r>
        <w:rPr>
          <w:rFonts w:eastAsia="Calibri"/>
          <w:noProof/>
          <w:lang w:val="es-419"/>
        </w:rPr>
        <w:lastRenderedPageBreak/>
        <w:t>Nancy Monez, miembro</w:t>
      </w:r>
    </w:p>
    <w:p w14:paraId="3E085CAC" w14:textId="509C5AC2" w:rsidR="00BA1CA3" w:rsidRPr="00BA1CA3" w:rsidRDefault="00BA1CA3" w:rsidP="00EA733F">
      <w:pPr>
        <w:numPr>
          <w:ilvl w:val="0"/>
          <w:numId w:val="17"/>
        </w:numPr>
        <w:spacing w:line="360" w:lineRule="auto"/>
        <w:jc w:val="both"/>
        <w:rPr>
          <w:rFonts w:eastAsia="Calibri"/>
          <w:noProof/>
          <w:lang w:val="es-419"/>
        </w:rPr>
      </w:pPr>
      <w:bookmarkStart w:id="5" w:name="_Hlk182994369"/>
      <w:r>
        <w:rPr>
          <w:rFonts w:eastAsia="Calibri"/>
          <w:noProof/>
          <w:lang w:val="es-419"/>
        </w:rPr>
        <w:t>Laura María Lehoux, Miembro</w:t>
      </w:r>
    </w:p>
    <w:bookmarkEnd w:id="5"/>
    <w:p w14:paraId="2FCCC12D" w14:textId="77777777" w:rsidR="00B75E3F" w:rsidRDefault="00B75E3F" w:rsidP="00B75E3F">
      <w:pPr>
        <w:spacing w:line="360" w:lineRule="auto"/>
        <w:rPr>
          <w:rFonts w:eastAsia="Calibri"/>
          <w:noProof/>
          <w:lang w:val="es-ES"/>
        </w:rPr>
      </w:pPr>
    </w:p>
    <w:p w14:paraId="1D1F2384" w14:textId="7C9614E2" w:rsidR="00B75E3F" w:rsidRPr="00B75E3F" w:rsidRDefault="00B75E3F" w:rsidP="00B75E3F">
      <w:pPr>
        <w:spacing w:line="360" w:lineRule="auto"/>
        <w:rPr>
          <w:rFonts w:eastAsia="Calibri"/>
          <w:noProof/>
          <w:lang w:val="es-DO"/>
        </w:rPr>
      </w:pPr>
      <w:r w:rsidRPr="00B75E3F">
        <w:rPr>
          <w:rFonts w:eastAsia="Calibri"/>
          <w:noProof/>
          <w:lang w:val="es-ES"/>
        </w:rPr>
        <w:t xml:space="preserve">Uindades </w:t>
      </w:r>
      <w:r>
        <w:rPr>
          <w:rFonts w:eastAsia="Calibri"/>
          <w:noProof/>
          <w:lang w:val="es-ES"/>
        </w:rPr>
        <w:t xml:space="preserve">desconcentradas territorialmente </w:t>
      </w:r>
      <w:r w:rsidRPr="00B75E3F">
        <w:rPr>
          <w:rFonts w:eastAsia="Calibri"/>
          <w:noProof/>
          <w:lang w:val="es-ES"/>
        </w:rPr>
        <w:t xml:space="preserve"> </w:t>
      </w:r>
    </w:p>
    <w:p w14:paraId="3B2C6E82" w14:textId="77777777" w:rsidR="00B75E3F" w:rsidRDefault="00B75E3F" w:rsidP="00EA733F">
      <w:pPr>
        <w:numPr>
          <w:ilvl w:val="0"/>
          <w:numId w:val="17"/>
        </w:numPr>
        <w:spacing w:line="240" w:lineRule="auto"/>
        <w:jc w:val="both"/>
        <w:rPr>
          <w:rFonts w:eastAsia="Calibri"/>
          <w:noProof/>
          <w:lang w:val="es-419"/>
        </w:rPr>
      </w:pPr>
      <w:r>
        <w:rPr>
          <w:rFonts w:eastAsia="Calibri"/>
          <w:noProof/>
          <w:lang w:val="es-419"/>
        </w:rPr>
        <w:t>Dirección Médica sede Santo Domingo Oeste.</w:t>
      </w:r>
    </w:p>
    <w:p w14:paraId="115E9CA6" w14:textId="77BF3A54" w:rsidR="00BA1CA3" w:rsidRDefault="00B75E3F" w:rsidP="00B75E3F">
      <w:pPr>
        <w:spacing w:line="240" w:lineRule="auto"/>
        <w:ind w:left="720"/>
        <w:jc w:val="both"/>
        <w:rPr>
          <w:rFonts w:eastAsia="Calibri"/>
          <w:noProof/>
          <w:lang w:val="es-419"/>
        </w:rPr>
      </w:pPr>
      <w:r>
        <w:rPr>
          <w:rFonts w:eastAsia="Calibri"/>
          <w:noProof/>
          <w:lang w:val="es-419"/>
        </w:rPr>
        <w:t>Dra.</w:t>
      </w:r>
      <w:r w:rsidR="00035058">
        <w:rPr>
          <w:rFonts w:eastAsia="Calibri"/>
          <w:noProof/>
          <w:lang w:val="es-419"/>
        </w:rPr>
        <w:t xml:space="preserve"> Mildred </w:t>
      </w:r>
      <w:r w:rsidR="007326B4">
        <w:rPr>
          <w:rFonts w:eastAsia="Calibri"/>
          <w:noProof/>
          <w:lang w:val="es-419"/>
        </w:rPr>
        <w:t>Gabriela Pérez</w:t>
      </w:r>
    </w:p>
    <w:p w14:paraId="0CE1F61B" w14:textId="441E0AD7" w:rsidR="00B75E3F" w:rsidRPr="00B75E3F" w:rsidRDefault="00B75E3F" w:rsidP="00EA733F">
      <w:pPr>
        <w:pStyle w:val="Prrafodelista"/>
        <w:numPr>
          <w:ilvl w:val="0"/>
          <w:numId w:val="17"/>
        </w:numPr>
        <w:rPr>
          <w:rFonts w:eastAsia="Calibri"/>
          <w:noProof/>
          <w:lang w:val="es-419"/>
        </w:rPr>
      </w:pPr>
      <w:r w:rsidRPr="00B75E3F">
        <w:rPr>
          <w:rFonts w:eastAsia="Calibri"/>
          <w:noProof/>
          <w:lang w:val="es-419"/>
        </w:rPr>
        <w:t xml:space="preserve">Dirección Médica sede Santo Domingo </w:t>
      </w:r>
      <w:r>
        <w:rPr>
          <w:rFonts w:eastAsia="Calibri"/>
          <w:noProof/>
          <w:lang w:val="es-419"/>
        </w:rPr>
        <w:t>Santiago</w:t>
      </w:r>
    </w:p>
    <w:p w14:paraId="78C87C8F" w14:textId="5B2FB6AE" w:rsidR="007326B4" w:rsidRDefault="007326B4" w:rsidP="00B75E3F">
      <w:pPr>
        <w:spacing w:line="240" w:lineRule="auto"/>
        <w:ind w:left="720"/>
        <w:jc w:val="both"/>
        <w:rPr>
          <w:rFonts w:eastAsia="Calibri"/>
          <w:noProof/>
          <w:lang w:val="es-419"/>
        </w:rPr>
      </w:pPr>
      <w:r>
        <w:rPr>
          <w:rFonts w:eastAsia="Calibri"/>
          <w:noProof/>
          <w:lang w:val="es-419"/>
        </w:rPr>
        <w:t>Dr. Fernando José Bonoit</w:t>
      </w:r>
    </w:p>
    <w:p w14:paraId="5F7D6880" w14:textId="29E7696A" w:rsidR="00B75E3F" w:rsidRPr="00B75E3F" w:rsidRDefault="00B75E3F" w:rsidP="00EA733F">
      <w:pPr>
        <w:pStyle w:val="Prrafodelista"/>
        <w:numPr>
          <w:ilvl w:val="0"/>
          <w:numId w:val="17"/>
        </w:numPr>
        <w:rPr>
          <w:rFonts w:eastAsia="Calibri"/>
          <w:noProof/>
          <w:lang w:val="es-DO"/>
        </w:rPr>
      </w:pPr>
      <w:r w:rsidRPr="00B75E3F">
        <w:rPr>
          <w:rFonts w:eastAsia="Calibri"/>
          <w:noProof/>
          <w:lang w:val="es-DO"/>
        </w:rPr>
        <w:t>Dirección Médica sede San</w:t>
      </w:r>
      <w:r>
        <w:rPr>
          <w:rFonts w:eastAsia="Calibri"/>
          <w:noProof/>
          <w:lang w:val="es-DO"/>
        </w:rPr>
        <w:t xml:space="preserve"> Juan De La Maguana</w:t>
      </w:r>
    </w:p>
    <w:p w14:paraId="18B9062F" w14:textId="150CD764" w:rsidR="007326B4" w:rsidRDefault="007326B4" w:rsidP="00B75E3F">
      <w:pPr>
        <w:spacing w:line="240" w:lineRule="auto"/>
        <w:ind w:left="720"/>
        <w:jc w:val="both"/>
        <w:rPr>
          <w:rFonts w:eastAsia="Calibri"/>
          <w:noProof/>
          <w:lang w:val="es-DO"/>
        </w:rPr>
      </w:pPr>
      <w:r w:rsidRPr="007326B4">
        <w:rPr>
          <w:rFonts w:eastAsia="Calibri"/>
          <w:noProof/>
          <w:lang w:val="es-DO"/>
        </w:rPr>
        <w:t>Dr. Héctor Freddy Mateo</w:t>
      </w:r>
    </w:p>
    <w:p w14:paraId="7707C4ED" w14:textId="4B3E0BA2" w:rsidR="00B75E3F" w:rsidRPr="00B75E3F" w:rsidRDefault="00B75E3F" w:rsidP="00EA733F">
      <w:pPr>
        <w:numPr>
          <w:ilvl w:val="0"/>
          <w:numId w:val="17"/>
        </w:numPr>
        <w:spacing w:line="240" w:lineRule="auto"/>
        <w:jc w:val="both"/>
        <w:rPr>
          <w:rFonts w:eastAsia="Calibri"/>
          <w:noProof/>
          <w:lang w:val="es-419"/>
        </w:rPr>
      </w:pPr>
      <w:r>
        <w:rPr>
          <w:rFonts w:eastAsia="Calibri"/>
          <w:noProof/>
          <w:lang w:val="es-419"/>
        </w:rPr>
        <w:t>Dirección Médica sede Santo Domingo Este</w:t>
      </w:r>
    </w:p>
    <w:p w14:paraId="5C09CE5C" w14:textId="26512C95" w:rsidR="007326B4" w:rsidRPr="007326B4" w:rsidRDefault="007326B4" w:rsidP="00B75E3F">
      <w:pPr>
        <w:spacing w:line="240" w:lineRule="auto"/>
        <w:ind w:left="720"/>
        <w:jc w:val="both"/>
        <w:rPr>
          <w:rFonts w:eastAsia="Calibri"/>
          <w:noProof/>
          <w:lang w:val="es-DO"/>
        </w:rPr>
      </w:pPr>
      <w:bookmarkStart w:id="6" w:name="_Hlk182995287"/>
      <w:r>
        <w:rPr>
          <w:rFonts w:eastAsia="Calibri"/>
          <w:noProof/>
          <w:lang w:val="es-DO"/>
        </w:rPr>
        <w:t>Dra. Milidelquis María Estévez.</w:t>
      </w:r>
    </w:p>
    <w:p w14:paraId="4CA246E1" w14:textId="418F41AA" w:rsidR="0095033D" w:rsidRPr="007326B4" w:rsidRDefault="0095033D" w:rsidP="00B75E3F">
      <w:pPr>
        <w:spacing w:line="240" w:lineRule="auto"/>
        <w:rPr>
          <w:rFonts w:eastAsia="Calibri"/>
          <w:noProof/>
          <w:lang w:val="es-DO"/>
        </w:rPr>
      </w:pPr>
      <w:bookmarkStart w:id="7" w:name="_Hlk182996732"/>
      <w:bookmarkEnd w:id="6"/>
    </w:p>
    <w:p w14:paraId="0885F3BE" w14:textId="546BAE1E" w:rsidR="0095033D" w:rsidRDefault="007326B4" w:rsidP="0095033D">
      <w:pPr>
        <w:spacing w:line="360" w:lineRule="auto"/>
        <w:rPr>
          <w:rFonts w:eastAsia="Calibri"/>
          <w:noProof/>
          <w:lang w:val="es-ES"/>
        </w:rPr>
      </w:pPr>
      <w:r w:rsidRPr="007326B4">
        <w:rPr>
          <w:rFonts w:eastAsia="Calibri"/>
          <w:noProof/>
          <w:lang w:val="es-ES"/>
        </w:rPr>
        <w:t>U</w:t>
      </w:r>
      <w:r>
        <w:rPr>
          <w:rFonts w:eastAsia="Calibri"/>
          <w:noProof/>
          <w:lang w:val="es-ES"/>
        </w:rPr>
        <w:t xml:space="preserve">indades consultivas o asesoras </w:t>
      </w:r>
    </w:p>
    <w:p w14:paraId="2F606B8E" w14:textId="089A2A00" w:rsidR="007326B4" w:rsidRDefault="007326B4" w:rsidP="00EA733F">
      <w:pPr>
        <w:numPr>
          <w:ilvl w:val="0"/>
          <w:numId w:val="17"/>
        </w:numPr>
        <w:spacing w:line="240" w:lineRule="auto"/>
        <w:jc w:val="both"/>
        <w:rPr>
          <w:rFonts w:eastAsia="Calibri"/>
          <w:noProof/>
          <w:lang w:val="es-419"/>
        </w:rPr>
      </w:pPr>
      <w:bookmarkStart w:id="8" w:name="_Hlk182996341"/>
      <w:bookmarkEnd w:id="7"/>
      <w:r>
        <w:rPr>
          <w:rFonts w:eastAsia="Calibri"/>
          <w:noProof/>
          <w:lang w:val="es-419"/>
        </w:rPr>
        <w:t>Departamento Jurídico</w:t>
      </w:r>
    </w:p>
    <w:p w14:paraId="37E862AB" w14:textId="40B9C9A8" w:rsidR="007326B4" w:rsidRDefault="007326B4" w:rsidP="007326B4">
      <w:pPr>
        <w:spacing w:line="240" w:lineRule="auto"/>
        <w:ind w:left="720"/>
        <w:jc w:val="both"/>
        <w:rPr>
          <w:rFonts w:eastAsia="Calibri"/>
          <w:noProof/>
          <w:lang w:val="es-419"/>
        </w:rPr>
      </w:pPr>
      <w:r>
        <w:rPr>
          <w:rFonts w:eastAsia="Calibri"/>
          <w:noProof/>
          <w:lang w:val="es-419"/>
        </w:rPr>
        <w:t>Encargado(a) – Luís Daniel Sosa</w:t>
      </w:r>
    </w:p>
    <w:p w14:paraId="76B6E6F7" w14:textId="38DF62EA" w:rsidR="007326B4" w:rsidRPr="007326B4" w:rsidRDefault="007326B4" w:rsidP="00EA733F">
      <w:pPr>
        <w:numPr>
          <w:ilvl w:val="0"/>
          <w:numId w:val="17"/>
        </w:numPr>
        <w:spacing w:line="240" w:lineRule="auto"/>
        <w:jc w:val="both"/>
        <w:rPr>
          <w:rFonts w:eastAsia="Calibri"/>
          <w:noProof/>
          <w:lang w:val="es-419"/>
        </w:rPr>
      </w:pPr>
      <w:r w:rsidRPr="007326B4">
        <w:rPr>
          <w:rFonts w:eastAsia="Calibri"/>
          <w:noProof/>
          <w:lang w:val="es-419"/>
        </w:rPr>
        <w:t xml:space="preserve">Departamento </w:t>
      </w:r>
      <w:r>
        <w:rPr>
          <w:rFonts w:eastAsia="Calibri"/>
          <w:noProof/>
          <w:lang w:val="es-419"/>
        </w:rPr>
        <w:t>de Comunicaciones</w:t>
      </w:r>
    </w:p>
    <w:p w14:paraId="1EB2ACE2" w14:textId="56E932D7" w:rsidR="007326B4" w:rsidRPr="007326B4" w:rsidRDefault="007326B4" w:rsidP="007326B4">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Pr>
          <w:rFonts w:eastAsia="Calibri"/>
          <w:noProof/>
          <w:lang w:val="es-419"/>
        </w:rPr>
        <w:t>Norys V</w:t>
      </w:r>
      <w:r w:rsidR="00FE3814">
        <w:rPr>
          <w:rFonts w:eastAsia="Calibri"/>
          <w:noProof/>
          <w:lang w:val="es-419"/>
        </w:rPr>
        <w:t>é</w:t>
      </w:r>
      <w:r>
        <w:rPr>
          <w:rFonts w:eastAsia="Calibri"/>
          <w:noProof/>
          <w:lang w:val="es-419"/>
        </w:rPr>
        <w:t>lez</w:t>
      </w:r>
    </w:p>
    <w:p w14:paraId="0C60E6D7" w14:textId="57BF9245" w:rsidR="007326B4" w:rsidRPr="007326B4" w:rsidRDefault="007326B4" w:rsidP="00EA733F">
      <w:pPr>
        <w:numPr>
          <w:ilvl w:val="0"/>
          <w:numId w:val="17"/>
        </w:numPr>
        <w:spacing w:line="240" w:lineRule="auto"/>
        <w:jc w:val="both"/>
        <w:rPr>
          <w:rFonts w:eastAsia="Calibri"/>
          <w:noProof/>
          <w:lang w:val="es-419"/>
        </w:rPr>
      </w:pPr>
      <w:r>
        <w:rPr>
          <w:rFonts w:eastAsia="Calibri"/>
          <w:noProof/>
          <w:lang w:val="es-419"/>
        </w:rPr>
        <w:t>Oficina de Libre Acceso a la Información</w:t>
      </w:r>
    </w:p>
    <w:p w14:paraId="7C84863E" w14:textId="31ED8F2B" w:rsidR="007326B4" w:rsidRPr="007326B4" w:rsidRDefault="007326B4" w:rsidP="007326B4">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Pr>
          <w:rFonts w:eastAsia="Calibri"/>
          <w:noProof/>
          <w:lang w:val="es-419"/>
        </w:rPr>
        <w:t xml:space="preserve">Noelia </w:t>
      </w:r>
      <w:r w:rsidR="00F06225">
        <w:rPr>
          <w:rFonts w:eastAsia="Calibri"/>
          <w:noProof/>
          <w:lang w:val="es-419"/>
        </w:rPr>
        <w:t>Ovalles</w:t>
      </w:r>
    </w:p>
    <w:p w14:paraId="031EE4F3" w14:textId="56BB2E28" w:rsidR="007326B4" w:rsidRPr="007326B4" w:rsidRDefault="007326B4" w:rsidP="00EA733F">
      <w:pPr>
        <w:numPr>
          <w:ilvl w:val="0"/>
          <w:numId w:val="17"/>
        </w:numPr>
        <w:spacing w:line="240" w:lineRule="auto"/>
        <w:jc w:val="both"/>
        <w:rPr>
          <w:rFonts w:eastAsia="Calibri"/>
          <w:noProof/>
          <w:lang w:val="es-419"/>
        </w:rPr>
      </w:pPr>
      <w:r w:rsidRPr="007326B4">
        <w:rPr>
          <w:rFonts w:eastAsia="Calibri"/>
          <w:noProof/>
          <w:lang w:val="es-419"/>
        </w:rPr>
        <w:t xml:space="preserve">Departamento </w:t>
      </w:r>
      <w:r>
        <w:rPr>
          <w:rFonts w:eastAsia="Calibri"/>
          <w:noProof/>
          <w:lang w:val="es-419"/>
        </w:rPr>
        <w:t xml:space="preserve">de </w:t>
      </w:r>
      <w:r w:rsidR="00F06225">
        <w:rPr>
          <w:rFonts w:eastAsia="Calibri"/>
          <w:noProof/>
          <w:lang w:val="es-419"/>
        </w:rPr>
        <w:t>Planificación y Desarrollo</w:t>
      </w:r>
    </w:p>
    <w:p w14:paraId="5341EB75" w14:textId="54C853B6" w:rsidR="007326B4" w:rsidRPr="007326B4" w:rsidRDefault="007326B4" w:rsidP="007326B4">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sidR="00F06225">
        <w:rPr>
          <w:rFonts w:eastAsia="Calibri"/>
          <w:noProof/>
          <w:lang w:val="es-419"/>
        </w:rPr>
        <w:t>Indhira Pamela Plasencio</w:t>
      </w:r>
    </w:p>
    <w:bookmarkEnd w:id="8"/>
    <w:p w14:paraId="22F2D5A7" w14:textId="2E641951" w:rsidR="007326B4" w:rsidRPr="007326B4" w:rsidRDefault="007326B4" w:rsidP="00EA733F">
      <w:pPr>
        <w:numPr>
          <w:ilvl w:val="0"/>
          <w:numId w:val="17"/>
        </w:numPr>
        <w:spacing w:line="240" w:lineRule="auto"/>
        <w:jc w:val="both"/>
        <w:rPr>
          <w:rFonts w:eastAsia="Calibri"/>
          <w:noProof/>
          <w:lang w:val="es-419"/>
        </w:rPr>
      </w:pPr>
      <w:r w:rsidRPr="007326B4">
        <w:rPr>
          <w:rFonts w:eastAsia="Calibri"/>
          <w:noProof/>
          <w:lang w:val="es-419"/>
        </w:rPr>
        <w:t xml:space="preserve">Departamento </w:t>
      </w:r>
      <w:r>
        <w:rPr>
          <w:rFonts w:eastAsia="Calibri"/>
          <w:noProof/>
          <w:lang w:val="es-419"/>
        </w:rPr>
        <w:t xml:space="preserve">de </w:t>
      </w:r>
      <w:r w:rsidR="00F06225">
        <w:rPr>
          <w:rFonts w:eastAsia="Calibri"/>
          <w:noProof/>
          <w:lang w:val="es-419"/>
        </w:rPr>
        <w:t>Recursos Humanos</w:t>
      </w:r>
    </w:p>
    <w:p w14:paraId="58FB3298" w14:textId="7C5686BE" w:rsidR="007326B4" w:rsidRDefault="007326B4" w:rsidP="007326B4">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sidR="00F06225">
        <w:rPr>
          <w:rFonts w:eastAsia="Calibri"/>
          <w:noProof/>
          <w:lang w:val="es-419"/>
        </w:rPr>
        <w:t>Ingrid Edith Agramonte</w:t>
      </w:r>
    </w:p>
    <w:p w14:paraId="6C55A383" w14:textId="77777777" w:rsidR="00F06225" w:rsidRDefault="00F06225" w:rsidP="007326B4">
      <w:pPr>
        <w:spacing w:line="240" w:lineRule="auto"/>
        <w:ind w:left="720"/>
        <w:jc w:val="both"/>
        <w:rPr>
          <w:rFonts w:eastAsia="Calibri"/>
          <w:noProof/>
          <w:lang w:val="es-419"/>
        </w:rPr>
      </w:pPr>
    </w:p>
    <w:p w14:paraId="65A7A154" w14:textId="6493BEBF" w:rsidR="00F06225" w:rsidRDefault="00F06225" w:rsidP="00F06225">
      <w:pPr>
        <w:spacing w:line="360" w:lineRule="auto"/>
        <w:rPr>
          <w:rFonts w:eastAsia="Calibri"/>
          <w:noProof/>
          <w:lang w:val="es-ES"/>
        </w:rPr>
      </w:pPr>
      <w:r w:rsidRPr="007326B4">
        <w:rPr>
          <w:rFonts w:eastAsia="Calibri"/>
          <w:noProof/>
          <w:lang w:val="es-ES"/>
        </w:rPr>
        <w:t>U</w:t>
      </w:r>
      <w:r>
        <w:rPr>
          <w:rFonts w:eastAsia="Calibri"/>
          <w:noProof/>
          <w:lang w:val="es-ES"/>
        </w:rPr>
        <w:t xml:space="preserve">indades auxiliares o de apoyo </w:t>
      </w:r>
    </w:p>
    <w:p w14:paraId="2ED4900C" w14:textId="2F30D6BD" w:rsidR="00F06225" w:rsidRDefault="00F06225" w:rsidP="00EA733F">
      <w:pPr>
        <w:numPr>
          <w:ilvl w:val="0"/>
          <w:numId w:val="17"/>
        </w:numPr>
        <w:spacing w:line="240" w:lineRule="auto"/>
        <w:jc w:val="both"/>
        <w:rPr>
          <w:rFonts w:eastAsia="Calibri"/>
          <w:noProof/>
          <w:lang w:val="es-419"/>
        </w:rPr>
      </w:pPr>
      <w:bookmarkStart w:id="9" w:name="_Hlk182996484"/>
      <w:r>
        <w:rPr>
          <w:rFonts w:eastAsia="Calibri"/>
          <w:noProof/>
          <w:lang w:val="es-419"/>
        </w:rPr>
        <w:t xml:space="preserve">Departamento </w:t>
      </w:r>
      <w:r w:rsidR="00B75E3F">
        <w:rPr>
          <w:rFonts w:eastAsia="Calibri"/>
          <w:noProof/>
          <w:lang w:val="es-419"/>
        </w:rPr>
        <w:t xml:space="preserve">Administrativo </w:t>
      </w:r>
    </w:p>
    <w:p w14:paraId="2BA6DDC6" w14:textId="1C748E77" w:rsidR="00F06225" w:rsidRDefault="00F06225" w:rsidP="00F06225">
      <w:pPr>
        <w:spacing w:line="240" w:lineRule="auto"/>
        <w:ind w:left="720"/>
        <w:jc w:val="both"/>
        <w:rPr>
          <w:rFonts w:eastAsia="Calibri"/>
          <w:noProof/>
          <w:lang w:val="es-419"/>
        </w:rPr>
      </w:pPr>
      <w:r>
        <w:rPr>
          <w:rFonts w:eastAsia="Calibri"/>
          <w:noProof/>
          <w:lang w:val="es-419"/>
        </w:rPr>
        <w:lastRenderedPageBreak/>
        <w:t xml:space="preserve">Encargado(a) – </w:t>
      </w:r>
      <w:r w:rsidR="00B75E3F">
        <w:rPr>
          <w:rFonts w:eastAsia="Calibri"/>
          <w:noProof/>
          <w:lang w:val="es-419"/>
        </w:rPr>
        <w:t xml:space="preserve">Marleny Aristy </w:t>
      </w:r>
    </w:p>
    <w:p w14:paraId="7381EF05" w14:textId="469EA2FB" w:rsidR="00B75E3F" w:rsidRPr="00B75E3F" w:rsidRDefault="00F06225" w:rsidP="00EA733F">
      <w:pPr>
        <w:numPr>
          <w:ilvl w:val="0"/>
          <w:numId w:val="17"/>
        </w:numPr>
        <w:spacing w:line="240" w:lineRule="auto"/>
        <w:jc w:val="both"/>
        <w:rPr>
          <w:rFonts w:eastAsia="Calibri"/>
          <w:noProof/>
          <w:lang w:val="es-419"/>
        </w:rPr>
      </w:pPr>
      <w:r w:rsidRPr="007326B4">
        <w:rPr>
          <w:rFonts w:eastAsia="Calibri"/>
          <w:noProof/>
          <w:lang w:val="es-419"/>
        </w:rPr>
        <w:t xml:space="preserve">Departamento </w:t>
      </w:r>
      <w:r w:rsidR="00B75E3F">
        <w:rPr>
          <w:rFonts w:eastAsia="Calibri"/>
          <w:noProof/>
          <w:lang w:val="es-419"/>
        </w:rPr>
        <w:t>de Infraestructura</w:t>
      </w:r>
    </w:p>
    <w:p w14:paraId="2111A990" w14:textId="10BE656A" w:rsidR="00F06225" w:rsidRPr="007326B4" w:rsidRDefault="00F06225" w:rsidP="00F06225">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sidR="00B75E3F">
        <w:rPr>
          <w:rFonts w:eastAsia="Calibri"/>
          <w:noProof/>
          <w:lang w:val="es-419"/>
        </w:rPr>
        <w:t>Carol Arias</w:t>
      </w:r>
    </w:p>
    <w:p w14:paraId="7B2C22B7" w14:textId="6444E157" w:rsidR="00F06225" w:rsidRPr="007326B4" w:rsidRDefault="00F06225" w:rsidP="00EA733F">
      <w:pPr>
        <w:numPr>
          <w:ilvl w:val="0"/>
          <w:numId w:val="17"/>
        </w:numPr>
        <w:spacing w:line="240" w:lineRule="auto"/>
        <w:jc w:val="both"/>
        <w:rPr>
          <w:rFonts w:eastAsia="Calibri"/>
          <w:noProof/>
          <w:lang w:val="es-419"/>
        </w:rPr>
      </w:pPr>
      <w:r w:rsidRPr="007326B4">
        <w:rPr>
          <w:rFonts w:eastAsia="Calibri"/>
          <w:noProof/>
          <w:lang w:val="es-419"/>
        </w:rPr>
        <w:t xml:space="preserve">Departamento </w:t>
      </w:r>
      <w:r>
        <w:rPr>
          <w:rFonts w:eastAsia="Calibri"/>
          <w:noProof/>
          <w:lang w:val="es-419"/>
        </w:rPr>
        <w:t xml:space="preserve">de </w:t>
      </w:r>
      <w:r w:rsidR="00B75E3F">
        <w:rPr>
          <w:rFonts w:eastAsia="Calibri"/>
          <w:noProof/>
          <w:lang w:val="es-419"/>
        </w:rPr>
        <w:t>Tecnología de la Información</w:t>
      </w:r>
    </w:p>
    <w:p w14:paraId="673CD0DF" w14:textId="6F2997EC" w:rsidR="00F06225" w:rsidRDefault="00F06225" w:rsidP="00F06225">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sidR="00B75E3F">
        <w:rPr>
          <w:rFonts w:eastAsia="Calibri"/>
          <w:noProof/>
          <w:lang w:val="es-419"/>
        </w:rPr>
        <w:t>Radhy Díaz</w:t>
      </w:r>
    </w:p>
    <w:p w14:paraId="17C6C973" w14:textId="6A11BC24" w:rsidR="00B75E3F" w:rsidRPr="007326B4" w:rsidRDefault="00B75E3F" w:rsidP="00EA733F">
      <w:pPr>
        <w:numPr>
          <w:ilvl w:val="0"/>
          <w:numId w:val="17"/>
        </w:numPr>
        <w:spacing w:line="240" w:lineRule="auto"/>
        <w:jc w:val="both"/>
        <w:rPr>
          <w:rFonts w:eastAsia="Calibri"/>
          <w:noProof/>
          <w:lang w:val="es-419"/>
        </w:rPr>
      </w:pPr>
      <w:r w:rsidRPr="007326B4">
        <w:rPr>
          <w:rFonts w:eastAsia="Calibri"/>
          <w:noProof/>
          <w:lang w:val="es-419"/>
        </w:rPr>
        <w:t xml:space="preserve">Departamento </w:t>
      </w:r>
      <w:r>
        <w:rPr>
          <w:rFonts w:eastAsia="Calibri"/>
          <w:noProof/>
          <w:lang w:val="es-419"/>
        </w:rPr>
        <w:t>Financiero</w:t>
      </w:r>
    </w:p>
    <w:p w14:paraId="634468D3" w14:textId="36408C54" w:rsidR="00B75E3F" w:rsidRDefault="00B75E3F" w:rsidP="00B75E3F">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Pr>
          <w:rFonts w:eastAsia="Calibri"/>
          <w:noProof/>
          <w:lang w:val="es-419"/>
        </w:rPr>
        <w:t>Karina Sepúlveda</w:t>
      </w:r>
    </w:p>
    <w:bookmarkEnd w:id="9"/>
    <w:p w14:paraId="732BC397" w14:textId="77777777" w:rsidR="00B75E3F" w:rsidRDefault="00B75E3F" w:rsidP="00B75E3F">
      <w:pPr>
        <w:spacing w:line="240" w:lineRule="auto"/>
        <w:jc w:val="both"/>
        <w:rPr>
          <w:rFonts w:eastAsia="Calibri"/>
          <w:noProof/>
          <w:lang w:val="es-419"/>
        </w:rPr>
      </w:pPr>
    </w:p>
    <w:p w14:paraId="07DF9731" w14:textId="77777777" w:rsidR="00B75E3F" w:rsidRDefault="00B75E3F" w:rsidP="00B75E3F">
      <w:pPr>
        <w:spacing w:line="360" w:lineRule="auto"/>
        <w:rPr>
          <w:rFonts w:eastAsia="Calibri"/>
          <w:noProof/>
          <w:lang w:val="es-ES"/>
        </w:rPr>
      </w:pPr>
      <w:r w:rsidRPr="007326B4">
        <w:rPr>
          <w:rFonts w:eastAsia="Calibri"/>
          <w:noProof/>
          <w:lang w:val="es-ES"/>
        </w:rPr>
        <w:t>U</w:t>
      </w:r>
      <w:r>
        <w:rPr>
          <w:rFonts w:eastAsia="Calibri"/>
          <w:noProof/>
          <w:lang w:val="es-ES"/>
        </w:rPr>
        <w:t>indades sustantivas y operativas</w:t>
      </w:r>
    </w:p>
    <w:p w14:paraId="217FE46F" w14:textId="746BF9F1" w:rsidR="00B75E3F" w:rsidRDefault="00B75E3F" w:rsidP="00EA733F">
      <w:pPr>
        <w:numPr>
          <w:ilvl w:val="0"/>
          <w:numId w:val="17"/>
        </w:numPr>
        <w:spacing w:line="240" w:lineRule="auto"/>
        <w:jc w:val="both"/>
        <w:rPr>
          <w:rFonts w:eastAsia="Calibri"/>
          <w:noProof/>
          <w:lang w:val="es-419"/>
        </w:rPr>
      </w:pPr>
      <w:r>
        <w:rPr>
          <w:rFonts w:eastAsia="Calibri"/>
          <w:noProof/>
          <w:lang w:val="es-419"/>
        </w:rPr>
        <w:t>Departamento de Gestión y Monitoreo de Servicios</w:t>
      </w:r>
    </w:p>
    <w:p w14:paraId="426B32B7" w14:textId="78576A60" w:rsidR="00B75E3F" w:rsidRDefault="00B75E3F" w:rsidP="00B75E3F">
      <w:pPr>
        <w:spacing w:line="240" w:lineRule="auto"/>
        <w:ind w:left="720"/>
        <w:jc w:val="both"/>
        <w:rPr>
          <w:rFonts w:eastAsia="Calibri"/>
          <w:noProof/>
          <w:lang w:val="es-419"/>
        </w:rPr>
      </w:pPr>
      <w:r>
        <w:rPr>
          <w:rFonts w:eastAsia="Calibri"/>
          <w:noProof/>
          <w:lang w:val="es-419"/>
        </w:rPr>
        <w:t>Encargado(a) – Amparo Solís</w:t>
      </w:r>
    </w:p>
    <w:p w14:paraId="0D82F0D3" w14:textId="3E521F65" w:rsidR="00B75E3F" w:rsidRPr="00B75E3F" w:rsidRDefault="00B75E3F" w:rsidP="00EA733F">
      <w:pPr>
        <w:numPr>
          <w:ilvl w:val="0"/>
          <w:numId w:val="17"/>
        </w:numPr>
        <w:spacing w:line="240" w:lineRule="auto"/>
        <w:jc w:val="both"/>
        <w:rPr>
          <w:rFonts w:eastAsia="Calibri"/>
          <w:noProof/>
          <w:lang w:val="es-419"/>
        </w:rPr>
      </w:pPr>
      <w:r w:rsidRPr="007326B4">
        <w:rPr>
          <w:rFonts w:eastAsia="Calibri"/>
          <w:noProof/>
          <w:lang w:val="es-419"/>
        </w:rPr>
        <w:t xml:space="preserve">Departamento </w:t>
      </w:r>
      <w:r>
        <w:rPr>
          <w:rFonts w:eastAsia="Calibri"/>
          <w:noProof/>
          <w:lang w:val="es-419"/>
        </w:rPr>
        <w:t>de Desarrollo de Servicios</w:t>
      </w:r>
    </w:p>
    <w:p w14:paraId="735D7CBB" w14:textId="1C423473" w:rsidR="00B75E3F" w:rsidRPr="007326B4" w:rsidRDefault="00B75E3F" w:rsidP="00B75E3F">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Pr>
          <w:rFonts w:eastAsia="Calibri"/>
          <w:noProof/>
          <w:lang w:val="es-419"/>
        </w:rPr>
        <w:t>Yahila De Peña</w:t>
      </w:r>
    </w:p>
    <w:p w14:paraId="648706F8" w14:textId="25B24715" w:rsidR="00B75E3F" w:rsidRPr="007326B4" w:rsidRDefault="00B75E3F" w:rsidP="00EA733F">
      <w:pPr>
        <w:numPr>
          <w:ilvl w:val="0"/>
          <w:numId w:val="17"/>
        </w:numPr>
        <w:spacing w:line="240" w:lineRule="auto"/>
        <w:jc w:val="both"/>
        <w:rPr>
          <w:rFonts w:eastAsia="Calibri"/>
          <w:noProof/>
          <w:lang w:val="es-419"/>
        </w:rPr>
      </w:pPr>
      <w:r w:rsidRPr="007326B4">
        <w:rPr>
          <w:rFonts w:eastAsia="Calibri"/>
          <w:noProof/>
          <w:lang w:val="es-419"/>
        </w:rPr>
        <w:t xml:space="preserve">Departamento </w:t>
      </w:r>
      <w:r>
        <w:rPr>
          <w:rFonts w:eastAsia="Calibri"/>
          <w:noProof/>
          <w:lang w:val="es-419"/>
        </w:rPr>
        <w:t>de Psicopedagogía e Inclusión</w:t>
      </w:r>
    </w:p>
    <w:p w14:paraId="2B234DCF" w14:textId="45507E6B" w:rsidR="00B75E3F" w:rsidRDefault="00B75E3F" w:rsidP="00B75E3F">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Pr>
          <w:rFonts w:eastAsia="Calibri"/>
          <w:noProof/>
          <w:lang w:val="es-419"/>
        </w:rPr>
        <w:t>Luz Acosta</w:t>
      </w:r>
    </w:p>
    <w:p w14:paraId="046CBF64" w14:textId="09F84ABD" w:rsidR="00B75E3F" w:rsidRPr="007326B4" w:rsidRDefault="00B75E3F" w:rsidP="00EA733F">
      <w:pPr>
        <w:numPr>
          <w:ilvl w:val="0"/>
          <w:numId w:val="17"/>
        </w:numPr>
        <w:spacing w:line="240" w:lineRule="auto"/>
        <w:jc w:val="both"/>
        <w:rPr>
          <w:rFonts w:eastAsia="Calibri"/>
          <w:noProof/>
          <w:lang w:val="es-419"/>
        </w:rPr>
      </w:pPr>
      <w:r w:rsidRPr="007326B4">
        <w:rPr>
          <w:rFonts w:eastAsia="Calibri"/>
          <w:noProof/>
          <w:lang w:val="es-419"/>
        </w:rPr>
        <w:t xml:space="preserve">Departamento </w:t>
      </w:r>
      <w:r>
        <w:rPr>
          <w:rFonts w:eastAsia="Calibri"/>
          <w:noProof/>
          <w:lang w:val="es-419"/>
        </w:rPr>
        <w:t>de Gestión y Organización de UITT</w:t>
      </w:r>
    </w:p>
    <w:p w14:paraId="5AF713DA" w14:textId="27FEDE1E" w:rsidR="00B75E3F" w:rsidRDefault="00B75E3F" w:rsidP="00B75E3F">
      <w:pPr>
        <w:spacing w:line="240" w:lineRule="auto"/>
        <w:ind w:left="720"/>
        <w:jc w:val="both"/>
        <w:rPr>
          <w:rFonts w:eastAsia="Calibri"/>
          <w:noProof/>
          <w:lang w:val="es-419"/>
        </w:rPr>
      </w:pPr>
      <w:r w:rsidRPr="007326B4">
        <w:rPr>
          <w:rFonts w:eastAsia="Calibri"/>
          <w:noProof/>
          <w:lang w:val="es-419"/>
        </w:rPr>
        <w:t>Encargado(</w:t>
      </w:r>
      <w:r>
        <w:rPr>
          <w:rFonts w:eastAsia="Calibri"/>
          <w:noProof/>
          <w:lang w:val="es-419"/>
        </w:rPr>
        <w:t>a</w:t>
      </w:r>
      <w:r w:rsidRPr="007326B4">
        <w:rPr>
          <w:rFonts w:eastAsia="Calibri"/>
          <w:noProof/>
          <w:lang w:val="es-419"/>
        </w:rPr>
        <w:t xml:space="preserve">) – </w:t>
      </w:r>
      <w:r>
        <w:rPr>
          <w:rFonts w:eastAsia="Calibri"/>
          <w:noProof/>
          <w:lang w:val="es-419"/>
        </w:rPr>
        <w:t>Cristina Mena</w:t>
      </w:r>
    </w:p>
    <w:p w14:paraId="0CF45B16" w14:textId="77777777" w:rsidR="00D116E0" w:rsidRDefault="00D116E0" w:rsidP="00B75E3F">
      <w:pPr>
        <w:spacing w:line="240" w:lineRule="auto"/>
        <w:ind w:left="720"/>
        <w:jc w:val="both"/>
        <w:rPr>
          <w:rFonts w:eastAsia="Calibri"/>
          <w:noProof/>
          <w:lang w:val="es-419"/>
        </w:rPr>
      </w:pPr>
    </w:p>
    <w:p w14:paraId="128A0F2B" w14:textId="49A725CE" w:rsidR="00803D07" w:rsidRDefault="008E6BED" w:rsidP="008E6BED">
      <w:pPr>
        <w:pStyle w:val="Prrafodelista"/>
        <w:numPr>
          <w:ilvl w:val="1"/>
          <w:numId w:val="38"/>
        </w:numPr>
        <w:spacing w:line="360" w:lineRule="auto"/>
        <w:jc w:val="center"/>
        <w:rPr>
          <w:rFonts w:eastAsia="Calibri"/>
          <w:noProof/>
          <w:lang w:val="es-ES"/>
        </w:rPr>
      </w:pPr>
      <w:r>
        <w:rPr>
          <w:rFonts w:eastAsia="Calibri"/>
          <w:noProof/>
          <w:lang w:val="es-ES"/>
        </w:rPr>
        <w:t>Planificaci</w:t>
      </w:r>
      <w:r w:rsidRPr="00803D07">
        <w:rPr>
          <w:rFonts w:eastAsia="Calibri"/>
          <w:noProof/>
          <w:lang w:val="es-ES"/>
        </w:rPr>
        <w:t>ó</w:t>
      </w:r>
      <w:r>
        <w:rPr>
          <w:rFonts w:eastAsia="Calibri"/>
          <w:noProof/>
          <w:lang w:val="es-ES"/>
        </w:rPr>
        <w:t>n estrat</w:t>
      </w:r>
      <w:r w:rsidRPr="00283ED5">
        <w:rPr>
          <w:rFonts w:eastAsia="Calibri"/>
          <w:noProof/>
          <w:lang w:val="es-ES"/>
        </w:rPr>
        <w:t>é</w:t>
      </w:r>
      <w:r>
        <w:rPr>
          <w:rFonts w:eastAsia="Calibri"/>
          <w:noProof/>
          <w:lang w:val="es-ES"/>
        </w:rPr>
        <w:t>gica institucional</w:t>
      </w:r>
    </w:p>
    <w:p w14:paraId="4F584753" w14:textId="77777777" w:rsidR="008E6BED" w:rsidRDefault="008E6BED" w:rsidP="008E6BED">
      <w:pPr>
        <w:pStyle w:val="Prrafodelista"/>
        <w:spacing w:line="360" w:lineRule="auto"/>
        <w:ind w:left="1080"/>
        <w:rPr>
          <w:rFonts w:eastAsia="Calibri"/>
          <w:noProof/>
          <w:lang w:val="es-ES"/>
        </w:rPr>
      </w:pPr>
    </w:p>
    <w:p w14:paraId="08EABF17" w14:textId="36B61B75" w:rsidR="00D116E0" w:rsidRPr="00D116E0" w:rsidRDefault="00D116E0" w:rsidP="00D116E0">
      <w:pPr>
        <w:spacing w:line="360" w:lineRule="auto"/>
        <w:jc w:val="both"/>
        <w:rPr>
          <w:rFonts w:eastAsia="Calibri"/>
          <w:noProof/>
          <w:lang w:val="es-DO"/>
        </w:rPr>
      </w:pPr>
      <w:r w:rsidRPr="00D116E0">
        <w:rPr>
          <w:rFonts w:eastAsia="Calibri"/>
          <w:noProof/>
          <w:lang w:val="es-DO"/>
        </w:rPr>
        <w:t xml:space="preserve">En marzo del 2023 fue aprobado por el Consejo Directivo del CAID el primer Plan Estratégico Institucional para el período 2023-2026.  Para la formulación de este plan se consideró como insumo fundamental la realización de un diagnóstico situacional de la institución, a partir del cual, se definieron los lineamientos estratégicos y programáticos del CAID para los próximos cuatro (4) años. </w:t>
      </w:r>
    </w:p>
    <w:p w14:paraId="30B18277" w14:textId="77777777" w:rsidR="00D116E0" w:rsidRPr="00D116E0" w:rsidRDefault="00D116E0" w:rsidP="00D116E0">
      <w:pPr>
        <w:spacing w:line="360" w:lineRule="auto"/>
        <w:jc w:val="both"/>
        <w:rPr>
          <w:rFonts w:eastAsia="Calibri"/>
          <w:noProof/>
          <w:lang w:val="es-DO"/>
        </w:rPr>
      </w:pPr>
      <w:r w:rsidRPr="00D116E0">
        <w:rPr>
          <w:rFonts w:eastAsia="Calibri"/>
          <w:noProof/>
          <w:lang w:val="es-DO"/>
        </w:rPr>
        <w:t xml:space="preserve">Dicho diagnóstico situacional se elaboró considerando los siguientes aspectos:     </w:t>
      </w:r>
    </w:p>
    <w:p w14:paraId="24E6D00C" w14:textId="77777777" w:rsidR="00D116E0" w:rsidRPr="00D116E0" w:rsidRDefault="00D116E0" w:rsidP="00D116E0">
      <w:pPr>
        <w:spacing w:line="360" w:lineRule="auto"/>
        <w:jc w:val="both"/>
        <w:rPr>
          <w:rFonts w:eastAsia="Calibri"/>
          <w:b/>
          <w:bCs/>
          <w:noProof/>
          <w:lang w:val="es-ES"/>
        </w:rPr>
      </w:pPr>
    </w:p>
    <w:p w14:paraId="45C81468" w14:textId="77777777" w:rsidR="00D116E0" w:rsidRPr="00D116E0" w:rsidRDefault="00D116E0" w:rsidP="00EA733F">
      <w:pPr>
        <w:numPr>
          <w:ilvl w:val="0"/>
          <w:numId w:val="19"/>
        </w:numPr>
        <w:spacing w:line="360" w:lineRule="auto"/>
        <w:jc w:val="both"/>
        <w:rPr>
          <w:rFonts w:eastAsia="Calibri"/>
          <w:noProof/>
          <w:lang w:val="es-DO"/>
        </w:rPr>
      </w:pPr>
      <w:r w:rsidRPr="00D116E0">
        <w:rPr>
          <w:rFonts w:eastAsia="Calibri"/>
          <w:noProof/>
          <w:lang w:val="es-DO"/>
        </w:rPr>
        <w:t>Indagación de experiencias modélicas en el plano internacional en materia del enfoque y atención integral a niños y niñas con discapacidad.</w:t>
      </w:r>
    </w:p>
    <w:p w14:paraId="27C3AE87" w14:textId="77777777" w:rsidR="00D116E0" w:rsidRPr="00D116E0" w:rsidRDefault="00D116E0" w:rsidP="00EA733F">
      <w:pPr>
        <w:numPr>
          <w:ilvl w:val="0"/>
          <w:numId w:val="19"/>
        </w:numPr>
        <w:spacing w:line="360" w:lineRule="auto"/>
        <w:jc w:val="both"/>
        <w:rPr>
          <w:rFonts w:eastAsia="Calibri"/>
          <w:noProof/>
          <w:lang w:val="es-DO"/>
        </w:rPr>
      </w:pPr>
      <w:r w:rsidRPr="00D116E0">
        <w:rPr>
          <w:rFonts w:eastAsia="Calibri"/>
          <w:noProof/>
          <w:lang w:val="es-DO"/>
        </w:rPr>
        <w:t>Realización de una consulta y análisis de las necesidades y expectativas de los grupos de interés en torno al rol del CAID, que también sirvan de referente para la definición de los nuevos lineamientos estratégicos y programáticos del PEI.</w:t>
      </w:r>
    </w:p>
    <w:p w14:paraId="190B353B" w14:textId="77777777" w:rsidR="00D116E0" w:rsidRPr="00D116E0" w:rsidRDefault="00D116E0" w:rsidP="00EA733F">
      <w:pPr>
        <w:numPr>
          <w:ilvl w:val="0"/>
          <w:numId w:val="19"/>
        </w:numPr>
        <w:spacing w:line="360" w:lineRule="auto"/>
        <w:jc w:val="both"/>
        <w:rPr>
          <w:rFonts w:eastAsia="Calibri"/>
          <w:noProof/>
          <w:lang w:val="es-DO"/>
        </w:rPr>
      </w:pPr>
      <w:r w:rsidRPr="00D116E0">
        <w:rPr>
          <w:rFonts w:eastAsia="Calibri"/>
          <w:noProof/>
          <w:lang w:val="es-DO"/>
        </w:rPr>
        <w:t>Elaboración de un documento en el que se analizó y evaluó la situación de la discapacidad en el contexto de la realidad política, económica y social de la República Dominicana.</w:t>
      </w:r>
    </w:p>
    <w:p w14:paraId="5E05D726" w14:textId="77777777" w:rsidR="00D116E0" w:rsidRPr="00D116E0" w:rsidRDefault="00D116E0" w:rsidP="00EA733F">
      <w:pPr>
        <w:numPr>
          <w:ilvl w:val="0"/>
          <w:numId w:val="19"/>
        </w:numPr>
        <w:spacing w:line="360" w:lineRule="auto"/>
        <w:jc w:val="both"/>
        <w:rPr>
          <w:rFonts w:eastAsia="Calibri"/>
          <w:noProof/>
          <w:lang w:val="es-DO"/>
        </w:rPr>
      </w:pPr>
      <w:r w:rsidRPr="00D116E0">
        <w:rPr>
          <w:rFonts w:eastAsia="Calibri"/>
          <w:noProof/>
          <w:lang w:val="es-DO"/>
        </w:rPr>
        <w:t>La realización de un análisis FODA, donde se identificaron las fortalezas, debilidades, oportunidades y amenazas del CAID, su priorización y la definición de estrategias para optimizar las fortalezas, superar las debilidades, aprovechar las oportunidades y evitar o minimizar el impacto de las amenazas. El resultado del análisis FODA también se convirtió en un insumo fundamental para la formulación del nuevo PEI.</w:t>
      </w:r>
    </w:p>
    <w:p w14:paraId="3FCDCC61" w14:textId="559317FC" w:rsidR="00803D07" w:rsidRPr="00803D07" w:rsidRDefault="00D116E0" w:rsidP="00803D07">
      <w:pPr>
        <w:spacing w:line="360" w:lineRule="auto"/>
        <w:jc w:val="both"/>
        <w:rPr>
          <w:rFonts w:eastAsia="Calibri"/>
          <w:noProof/>
          <w:lang w:val="es-ES"/>
        </w:rPr>
      </w:pPr>
      <w:r w:rsidRPr="00D116E0">
        <w:rPr>
          <w:rFonts w:eastAsia="Calibri"/>
          <w:noProof/>
          <w:lang w:val="es-ES"/>
        </w:rPr>
        <w:t>El PEI del CAID está conformado por dos ejes fundamentales, dos objetivos y diez estrategias.  De igual forma se definieron los indicadores, metas, recursos y riesgos hasta el 2026:</w:t>
      </w:r>
    </w:p>
    <w:p w14:paraId="55268213" w14:textId="316096C1" w:rsidR="00803D07" w:rsidRDefault="00D116E0" w:rsidP="00803D07">
      <w:pPr>
        <w:spacing w:line="360" w:lineRule="auto"/>
        <w:jc w:val="both"/>
        <w:rPr>
          <w:rFonts w:eastAsia="Calibri"/>
          <w:noProof/>
          <w:lang w:val="es-ES"/>
        </w:rPr>
      </w:pPr>
      <w:r>
        <w:rPr>
          <w:rFonts w:eastAsia="Calibri"/>
          <w:noProof/>
          <w:lang w:val="es-ES"/>
        </w:rPr>
        <w:t xml:space="preserve">Eje Estratégico 1: </w:t>
      </w:r>
      <w:bookmarkStart w:id="10" w:name="_Hlk182997679"/>
      <w:r>
        <w:rPr>
          <w:rFonts w:eastAsia="Calibri"/>
          <w:noProof/>
          <w:lang w:val="es-ES"/>
        </w:rPr>
        <w:t xml:space="preserve">Atención Integral de Calidad </w:t>
      </w:r>
      <w:bookmarkEnd w:id="10"/>
    </w:p>
    <w:p w14:paraId="7958B268" w14:textId="07C4F332" w:rsidR="00874BF8" w:rsidRPr="00803D07" w:rsidRDefault="00874BF8" w:rsidP="00803D07">
      <w:pPr>
        <w:spacing w:line="360" w:lineRule="auto"/>
        <w:jc w:val="both"/>
        <w:rPr>
          <w:rFonts w:eastAsia="Calibri"/>
          <w:noProof/>
          <w:lang w:val="es-ES"/>
        </w:rPr>
      </w:pPr>
      <w:r w:rsidRPr="00874BF8">
        <w:rPr>
          <w:rFonts w:eastAsia="Calibri"/>
          <w:noProof/>
          <w:lang w:val="es-ES"/>
        </w:rPr>
        <w:t xml:space="preserve">Este eje está orientado a contribuir de forma sostenida con el desarrollo integral de los niños y niñas con discapacidad, aplicando herramientas de evaluación y diagnóstico que permitan determinar un perfil confiable de desarrollo y la evolución clínica de los niños y niñas. Dicho eje también procura potenciar el desarrollo y bienestar progresivo de los niños y niñas, así como favorecer que las familias </w:t>
      </w:r>
      <w:r w:rsidRPr="00874BF8">
        <w:rPr>
          <w:rFonts w:eastAsia="Calibri"/>
          <w:noProof/>
          <w:lang w:val="es-ES"/>
        </w:rPr>
        <w:lastRenderedPageBreak/>
        <w:t>adquieran habilidades parentales y psicoeducativas para el seguimiento y manejo de la discapacidad de sus hijos que favorezcan su inserción social</w:t>
      </w:r>
    </w:p>
    <w:p w14:paraId="22D81A9D" w14:textId="7A81BD42" w:rsidR="00D116E0" w:rsidRPr="00874BF8" w:rsidRDefault="00803D07" w:rsidP="00D116E0">
      <w:pPr>
        <w:pStyle w:val="Prrafodelista"/>
        <w:numPr>
          <w:ilvl w:val="0"/>
          <w:numId w:val="2"/>
        </w:numPr>
        <w:spacing w:line="360" w:lineRule="auto"/>
        <w:jc w:val="both"/>
        <w:rPr>
          <w:rFonts w:eastAsia="Calibri"/>
          <w:noProof/>
          <w:lang w:val="es-ES"/>
        </w:rPr>
      </w:pPr>
      <w:r w:rsidRPr="00283ED5">
        <w:rPr>
          <w:rFonts w:eastAsia="Calibri"/>
          <w:noProof/>
          <w:lang w:val="es-ES"/>
        </w:rPr>
        <w:t>OE 1.1</w:t>
      </w:r>
      <w:r w:rsidR="00D116E0" w:rsidRPr="00D116E0">
        <w:rPr>
          <w:lang w:val="es-DO"/>
        </w:rPr>
        <w:t xml:space="preserve"> </w:t>
      </w:r>
      <w:r w:rsidR="00D116E0" w:rsidRPr="00D116E0">
        <w:rPr>
          <w:rFonts w:eastAsia="Calibri"/>
          <w:noProof/>
          <w:lang w:val="es-ES"/>
        </w:rPr>
        <w:t>Favorecer el desarrollo integral de los niños y niñas con discapacidad, mediante la implementación de programas e intervenciones de calidad.</w:t>
      </w:r>
    </w:p>
    <w:p w14:paraId="0B06EDC4" w14:textId="07EC5028" w:rsidR="00803D07" w:rsidRDefault="00803D07" w:rsidP="00803D07">
      <w:pPr>
        <w:spacing w:line="360" w:lineRule="auto"/>
        <w:jc w:val="both"/>
        <w:rPr>
          <w:rFonts w:eastAsia="Calibri"/>
          <w:noProof/>
          <w:lang w:val="es-ES"/>
        </w:rPr>
      </w:pPr>
      <w:r w:rsidRPr="00803D07">
        <w:rPr>
          <w:rFonts w:eastAsia="Calibri"/>
          <w:noProof/>
          <w:lang w:val="es-ES"/>
        </w:rPr>
        <w:t xml:space="preserve">Eje Estrategico 2: </w:t>
      </w:r>
      <w:r w:rsidR="00D116E0">
        <w:rPr>
          <w:rFonts w:eastAsia="Calibri"/>
          <w:noProof/>
          <w:lang w:val="es-ES"/>
        </w:rPr>
        <w:t>Fortalecimiento Institucional</w:t>
      </w:r>
    </w:p>
    <w:p w14:paraId="5555183D" w14:textId="3C4F24AA" w:rsidR="00874BF8" w:rsidRPr="00803D07" w:rsidRDefault="00874BF8" w:rsidP="00803D07">
      <w:pPr>
        <w:spacing w:line="360" w:lineRule="auto"/>
        <w:jc w:val="both"/>
        <w:rPr>
          <w:rFonts w:eastAsia="Calibri"/>
          <w:noProof/>
          <w:lang w:val="es-ES"/>
        </w:rPr>
      </w:pPr>
      <w:r w:rsidRPr="00874BF8">
        <w:rPr>
          <w:rFonts w:eastAsia="Calibri"/>
          <w:noProof/>
          <w:lang w:val="es-ES"/>
        </w:rPr>
        <w:t>Con este eje se pretende asegurar el nivel de eficiencia y eficacia de la gestión de la institución, el cual procura la mejora del desempeño institucional, la normalización y estandarización de la gestión, el fortalecimiento de la gestión humana, la sostenibilidad financiera de la institución, el asegurada de la continuidad de las operaciones del CAID, la optimizado de los servicios, sistemas e infraestructura tecnológica, así como la valoración positivamente de la imagen institucional del organización.</w:t>
      </w:r>
    </w:p>
    <w:p w14:paraId="23DC32E0" w14:textId="32A95EA0" w:rsidR="00803D07" w:rsidRPr="00283ED5" w:rsidRDefault="00283ED5" w:rsidP="00E43B99">
      <w:pPr>
        <w:pStyle w:val="Prrafodelista"/>
        <w:numPr>
          <w:ilvl w:val="0"/>
          <w:numId w:val="1"/>
        </w:numPr>
        <w:spacing w:line="360" w:lineRule="auto"/>
        <w:jc w:val="both"/>
        <w:rPr>
          <w:rFonts w:eastAsia="Calibri"/>
          <w:noProof/>
          <w:lang w:val="es-ES"/>
        </w:rPr>
      </w:pPr>
      <w:r>
        <w:rPr>
          <w:rFonts w:eastAsia="Calibri"/>
          <w:noProof/>
          <w:lang w:val="es-ES"/>
        </w:rPr>
        <w:t xml:space="preserve">OE </w:t>
      </w:r>
      <w:r w:rsidR="00803D07" w:rsidRPr="00283ED5">
        <w:rPr>
          <w:rFonts w:eastAsia="Calibri"/>
          <w:noProof/>
          <w:lang w:val="es-ES"/>
        </w:rPr>
        <w:t xml:space="preserve">2.1: </w:t>
      </w:r>
      <w:r w:rsidR="00D116E0" w:rsidRPr="00D116E0">
        <w:rPr>
          <w:rFonts w:eastAsia="Calibri"/>
          <w:noProof/>
          <w:lang w:val="es-ES"/>
        </w:rPr>
        <w:t>Asegurar la eficiencia, eficacia y calidad de la gestión institucional</w:t>
      </w:r>
      <w:r w:rsidR="00803D07" w:rsidRPr="00283ED5">
        <w:rPr>
          <w:rFonts w:eastAsia="Calibri"/>
          <w:noProof/>
          <w:lang w:val="es-ES"/>
        </w:rPr>
        <w:t>.</w:t>
      </w:r>
    </w:p>
    <w:p w14:paraId="79EE5C86" w14:textId="77777777" w:rsidR="00FB2203" w:rsidRDefault="00FB2203" w:rsidP="00C64CEF">
      <w:pPr>
        <w:jc w:val="center"/>
        <w:rPr>
          <w:noProof/>
          <w:lang w:val="es-ES"/>
        </w:rPr>
      </w:pPr>
    </w:p>
    <w:p w14:paraId="10C1480D" w14:textId="77777777" w:rsidR="00FB2203" w:rsidRDefault="00FB2203" w:rsidP="008D11D7">
      <w:pPr>
        <w:rPr>
          <w:noProof/>
          <w:lang w:val="es-ES"/>
        </w:rPr>
      </w:pPr>
    </w:p>
    <w:p w14:paraId="6523D9D5" w14:textId="77777777" w:rsidR="008D11D7" w:rsidRDefault="008D11D7" w:rsidP="008D11D7">
      <w:pPr>
        <w:rPr>
          <w:noProof/>
          <w:lang w:val="es-ES"/>
        </w:rPr>
      </w:pPr>
    </w:p>
    <w:p w14:paraId="4A83DC7D" w14:textId="77777777" w:rsidR="00874BF8" w:rsidRDefault="00874BF8" w:rsidP="008D11D7">
      <w:pPr>
        <w:rPr>
          <w:noProof/>
          <w:lang w:val="es-ES"/>
        </w:rPr>
      </w:pPr>
    </w:p>
    <w:p w14:paraId="25679D00" w14:textId="77777777" w:rsidR="00874BF8" w:rsidRDefault="00874BF8" w:rsidP="008D11D7">
      <w:pPr>
        <w:rPr>
          <w:noProof/>
          <w:lang w:val="es-ES"/>
        </w:rPr>
      </w:pPr>
    </w:p>
    <w:p w14:paraId="7FB97226" w14:textId="77777777" w:rsidR="00874BF8" w:rsidRDefault="00874BF8" w:rsidP="008D11D7">
      <w:pPr>
        <w:rPr>
          <w:noProof/>
          <w:lang w:val="es-ES"/>
        </w:rPr>
      </w:pPr>
    </w:p>
    <w:p w14:paraId="28BBBCB2" w14:textId="77777777" w:rsidR="00874BF8" w:rsidRDefault="00874BF8" w:rsidP="008D11D7">
      <w:pPr>
        <w:rPr>
          <w:noProof/>
          <w:lang w:val="es-ES"/>
        </w:rPr>
      </w:pPr>
    </w:p>
    <w:p w14:paraId="064D5E0B" w14:textId="77777777" w:rsidR="00874BF8" w:rsidRDefault="00874BF8" w:rsidP="008D11D7">
      <w:pPr>
        <w:rPr>
          <w:noProof/>
          <w:lang w:val="es-ES"/>
        </w:rPr>
      </w:pPr>
    </w:p>
    <w:p w14:paraId="6087F7CB" w14:textId="77777777" w:rsidR="00874BF8" w:rsidRDefault="00874BF8" w:rsidP="008D11D7">
      <w:pPr>
        <w:rPr>
          <w:noProof/>
          <w:lang w:val="es-ES"/>
        </w:rPr>
      </w:pPr>
    </w:p>
    <w:p w14:paraId="6E20CAE7" w14:textId="77777777" w:rsidR="00874BF8" w:rsidRDefault="00874BF8" w:rsidP="008D11D7">
      <w:pPr>
        <w:rPr>
          <w:noProof/>
          <w:lang w:val="es-ES"/>
        </w:rPr>
      </w:pPr>
    </w:p>
    <w:p w14:paraId="6252D2E7" w14:textId="77777777" w:rsidR="00874BF8" w:rsidRPr="00CA014D" w:rsidRDefault="00874BF8" w:rsidP="008D11D7">
      <w:pPr>
        <w:rPr>
          <w:noProof/>
          <w:lang w:val="es-ES"/>
        </w:rPr>
      </w:pPr>
    </w:p>
    <w:p w14:paraId="5E396B73" w14:textId="5737F1D1" w:rsidR="00654164" w:rsidRPr="00CA014D" w:rsidRDefault="00654164" w:rsidP="00975968">
      <w:pPr>
        <w:pStyle w:val="Ttulo1"/>
        <w:numPr>
          <w:ilvl w:val="0"/>
          <w:numId w:val="38"/>
        </w:numPr>
        <w:rPr>
          <w:lang w:val="es-ES"/>
        </w:rPr>
      </w:pPr>
      <w:bookmarkStart w:id="11" w:name="_Toc183505580"/>
      <w:r w:rsidRPr="00CA014D">
        <w:rPr>
          <w:lang w:val="es-ES"/>
        </w:rPr>
        <w:lastRenderedPageBreak/>
        <w:t>RESULTADOS MISIONALES</w:t>
      </w:r>
      <w:bookmarkEnd w:id="11"/>
    </w:p>
    <w:p w14:paraId="5BDBF66A" w14:textId="77777777" w:rsidR="00654164" w:rsidRPr="00CA014D" w:rsidRDefault="00654164" w:rsidP="00654164">
      <w:pPr>
        <w:jc w:val="both"/>
        <w:rPr>
          <w:rFonts w:eastAsia="Calibri"/>
          <w:sz w:val="18"/>
          <w:lang w:val="es-ES"/>
        </w:rPr>
      </w:pPr>
      <w:r w:rsidRPr="002B4451">
        <w:rPr>
          <w:rFonts w:eastAsia="Calibri"/>
          <w:noProof/>
          <w:sz w:val="18"/>
        </w:rPr>
        <mc:AlternateContent>
          <mc:Choice Requires="wps">
            <w:drawing>
              <wp:anchor distT="0" distB="0" distL="114300" distR="114300" simplePos="0" relativeHeight="251655680" behindDoc="0" locked="0" layoutInCell="1" allowOverlap="1" wp14:anchorId="4DF5F78D" wp14:editId="6C677485">
                <wp:simplePos x="0" y="0"/>
                <wp:positionH relativeFrom="margin">
                  <wp:posOffset>2254250</wp:posOffset>
                </wp:positionH>
                <wp:positionV relativeFrom="paragraph">
                  <wp:posOffset>115570</wp:posOffset>
                </wp:positionV>
                <wp:extent cx="463550" cy="0"/>
                <wp:effectExtent l="22860" t="15875" r="18415"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84D2588" id="Straight Connector 14"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9.1pt" to="2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" strokecolor="#ee2a24" strokeweight="2.25pt">
                <v:stroke joinstyle="miter"/>
                <w10:wrap anchorx="margin"/>
              </v:line>
            </w:pict>
          </mc:Fallback>
        </mc:AlternateContent>
      </w:r>
    </w:p>
    <w:p w14:paraId="20891FF8" w14:textId="3F142D15" w:rsidR="00654164" w:rsidRPr="00CA014D" w:rsidRDefault="00654164" w:rsidP="00654164">
      <w:pPr>
        <w:jc w:val="center"/>
        <w:rPr>
          <w:rFonts w:eastAsia="Calibri"/>
          <w:szCs w:val="36"/>
          <w:lang w:val="es-ES"/>
        </w:rPr>
      </w:pPr>
      <w:r w:rsidRPr="00CA014D">
        <w:rPr>
          <w:rFonts w:eastAsia="Calibri"/>
          <w:szCs w:val="36"/>
          <w:lang w:val="es-ES"/>
        </w:rPr>
        <w:t>Memoria institucional 202</w:t>
      </w:r>
      <w:r w:rsidR="008405FA">
        <w:rPr>
          <w:rFonts w:eastAsia="Calibri"/>
          <w:szCs w:val="36"/>
          <w:lang w:val="es-ES"/>
        </w:rPr>
        <w:t>4</w:t>
      </w:r>
    </w:p>
    <w:p w14:paraId="0AE2B19A" w14:textId="77777777" w:rsidR="00283ED5" w:rsidRPr="00CA014D" w:rsidRDefault="00283ED5" w:rsidP="00283ED5">
      <w:pPr>
        <w:jc w:val="center"/>
        <w:rPr>
          <w:rFonts w:eastAsia="Calibri"/>
          <w:szCs w:val="36"/>
          <w:lang w:val="es-ES"/>
        </w:rPr>
      </w:pPr>
    </w:p>
    <w:p w14:paraId="38838488" w14:textId="08815CF6" w:rsidR="00654164" w:rsidRPr="00283ED5" w:rsidRDefault="008405FA" w:rsidP="008F71C1">
      <w:pPr>
        <w:pStyle w:val="Ttulo2"/>
        <w:numPr>
          <w:ilvl w:val="1"/>
          <w:numId w:val="38"/>
        </w:numPr>
        <w:jc w:val="center"/>
        <w:rPr>
          <w:noProof/>
          <w:lang w:val="es-ES"/>
        </w:rPr>
      </w:pPr>
      <w:bookmarkStart w:id="12" w:name="_Toc183505581"/>
      <w:r>
        <w:rPr>
          <w:noProof/>
          <w:lang w:val="es-ES"/>
        </w:rPr>
        <w:t>ATENCIÓN INTEGRAL DE CALIDAD</w:t>
      </w:r>
      <w:bookmarkEnd w:id="12"/>
    </w:p>
    <w:p w14:paraId="1ED18181" w14:textId="77777777" w:rsidR="00E23E71" w:rsidRDefault="00E23E71" w:rsidP="003007AA">
      <w:pPr>
        <w:spacing w:line="360" w:lineRule="auto"/>
        <w:jc w:val="both"/>
        <w:rPr>
          <w:rFonts w:eastAsia="Calibri"/>
          <w:noProof/>
          <w:lang w:val="es-ES"/>
        </w:rPr>
      </w:pPr>
    </w:p>
    <w:p w14:paraId="1A442090" w14:textId="418AE650" w:rsidR="0016634F" w:rsidRPr="003007AA" w:rsidRDefault="0016634F" w:rsidP="003007AA">
      <w:pPr>
        <w:spacing w:line="360" w:lineRule="auto"/>
        <w:jc w:val="both"/>
        <w:rPr>
          <w:rFonts w:eastAsia="Calibri"/>
          <w:noProof/>
          <w:lang w:val="es-ES"/>
        </w:rPr>
      </w:pPr>
      <w:r w:rsidRPr="0016634F">
        <w:rPr>
          <w:rFonts w:eastAsia="Calibri"/>
          <w:noProof/>
          <w:lang w:val="es-ES"/>
        </w:rPr>
        <w:t>La misión institucional del CAID de “potenciar el desarrollo de las habilidades de niños y niñas con discapacidad, a través de un servicio de atención integral”, compromete a cada servidor y servidora a trabajar por la inclusión de niños y las niñas con discapacidad y en la mejora continua de los servicios que se ofrecen y que se organizan en dos categorías: 1) evaluación y diagnóstico y 2) atención y terapias</w:t>
      </w:r>
      <w:r>
        <w:rPr>
          <w:rFonts w:eastAsia="Calibri"/>
          <w:noProof/>
          <w:lang w:val="es-ES"/>
        </w:rPr>
        <w:t xml:space="preserve">, los cuales podemos clasificar en atenciones directas y actividades formativas </w:t>
      </w:r>
    </w:p>
    <w:p w14:paraId="52B60BA9" w14:textId="1A149F3D" w:rsidR="00CA014D" w:rsidRDefault="0016634F" w:rsidP="008F71C1">
      <w:pPr>
        <w:pStyle w:val="Ttulo3"/>
        <w:numPr>
          <w:ilvl w:val="2"/>
          <w:numId w:val="38"/>
        </w:numPr>
        <w:jc w:val="center"/>
        <w:rPr>
          <w:lang w:val="es-DO"/>
        </w:rPr>
      </w:pPr>
      <w:bookmarkStart w:id="13" w:name="_Toc183505582"/>
      <w:r>
        <w:rPr>
          <w:lang w:val="es-DO"/>
        </w:rPr>
        <w:t>Atenciones Directas</w:t>
      </w:r>
      <w:bookmarkEnd w:id="13"/>
    </w:p>
    <w:p w14:paraId="2F315589" w14:textId="77777777" w:rsidR="00A5677A" w:rsidRPr="00A5677A" w:rsidRDefault="00A5677A" w:rsidP="007F5B8B">
      <w:pPr>
        <w:jc w:val="both"/>
        <w:rPr>
          <w:lang w:val="es-DO"/>
        </w:rPr>
      </w:pPr>
    </w:p>
    <w:p w14:paraId="5A14B045" w14:textId="03912397" w:rsidR="00A5677A" w:rsidRPr="00A5677A" w:rsidRDefault="00A5677A" w:rsidP="007F5B8B">
      <w:pPr>
        <w:jc w:val="both"/>
        <w:rPr>
          <w:lang w:val="es-DO"/>
        </w:rPr>
      </w:pPr>
      <w:r w:rsidRPr="00A5677A">
        <w:rPr>
          <w:lang w:val="es-DO"/>
        </w:rPr>
        <w:t>-</w:t>
      </w:r>
      <w:r w:rsidRPr="00A5677A">
        <w:rPr>
          <w:lang w:val="es-DO"/>
        </w:rPr>
        <w:tab/>
        <w:t xml:space="preserve">Un total de </w:t>
      </w:r>
      <w:r>
        <w:rPr>
          <w:lang w:val="es-DO"/>
        </w:rPr>
        <w:t>2</w:t>
      </w:r>
      <w:r w:rsidRPr="00A5677A">
        <w:rPr>
          <w:lang w:val="es-DO"/>
        </w:rPr>
        <w:t>,</w:t>
      </w:r>
      <w:r w:rsidR="006D160F">
        <w:rPr>
          <w:lang w:val="es-DO"/>
        </w:rPr>
        <w:t>880</w:t>
      </w:r>
      <w:r w:rsidRPr="00A5677A">
        <w:rPr>
          <w:lang w:val="es-DO"/>
        </w:rPr>
        <w:t xml:space="preserve"> niñas y niños ingresaron a la red CAID para el proceso de evaluación y diagnóstico</w:t>
      </w:r>
      <w:r>
        <w:rPr>
          <w:lang w:val="es-DO"/>
        </w:rPr>
        <w:t xml:space="preserve"> multidisciplinario e integral</w:t>
      </w:r>
      <w:r w:rsidRPr="00A5677A">
        <w:rPr>
          <w:lang w:val="es-DO"/>
        </w:rPr>
        <w:t xml:space="preserve"> de autismo, síndrome de Down y parálisis cerebral.  </w:t>
      </w:r>
    </w:p>
    <w:p w14:paraId="66BB3030" w14:textId="1B8B95E7" w:rsidR="00A5677A" w:rsidRPr="00A5677A" w:rsidRDefault="00A5677A" w:rsidP="007F5B8B">
      <w:pPr>
        <w:jc w:val="both"/>
        <w:rPr>
          <w:lang w:val="es-DO"/>
        </w:rPr>
      </w:pPr>
      <w:r w:rsidRPr="00A5677A">
        <w:rPr>
          <w:lang w:val="es-DO"/>
        </w:rPr>
        <w:t>-</w:t>
      </w:r>
      <w:r w:rsidRPr="00A5677A">
        <w:rPr>
          <w:lang w:val="es-DO"/>
        </w:rPr>
        <w:tab/>
      </w:r>
      <w:r>
        <w:rPr>
          <w:lang w:val="es-DO"/>
        </w:rPr>
        <w:t>Al 20 de</w:t>
      </w:r>
      <w:r w:rsidR="006D160F">
        <w:rPr>
          <w:lang w:val="es-DO"/>
        </w:rPr>
        <w:t xml:space="preserve"> dic</w:t>
      </w:r>
      <w:r>
        <w:rPr>
          <w:lang w:val="es-DO"/>
        </w:rPr>
        <w:t>iembre de</w:t>
      </w:r>
      <w:r w:rsidRPr="00A5677A">
        <w:rPr>
          <w:lang w:val="es-DO"/>
        </w:rPr>
        <w:t xml:space="preserve"> 2024</w:t>
      </w:r>
      <w:r>
        <w:rPr>
          <w:lang w:val="es-DO"/>
        </w:rPr>
        <w:t xml:space="preserve"> un total de</w:t>
      </w:r>
      <w:r w:rsidRPr="00A5677A">
        <w:rPr>
          <w:lang w:val="es-DO"/>
        </w:rPr>
        <w:t xml:space="preserve"> </w:t>
      </w:r>
      <w:r w:rsidR="00DD3EA1">
        <w:rPr>
          <w:lang w:val="es-DO"/>
        </w:rPr>
        <w:t>6</w:t>
      </w:r>
      <w:r w:rsidR="00DD3EA1" w:rsidRPr="00A5677A">
        <w:rPr>
          <w:lang w:val="es-DO"/>
        </w:rPr>
        <w:t>,</w:t>
      </w:r>
      <w:r w:rsidR="006D160F">
        <w:rPr>
          <w:lang w:val="es-DO"/>
        </w:rPr>
        <w:t>385</w:t>
      </w:r>
      <w:r w:rsidR="00DD3EA1" w:rsidRPr="00A5677A">
        <w:rPr>
          <w:lang w:val="es-DO"/>
        </w:rPr>
        <w:t xml:space="preserve"> niñas</w:t>
      </w:r>
      <w:r w:rsidRPr="00A5677A">
        <w:rPr>
          <w:lang w:val="es-DO"/>
        </w:rPr>
        <w:t xml:space="preserve"> y niños recibieron </w:t>
      </w:r>
      <w:r>
        <w:rPr>
          <w:lang w:val="es-DO"/>
        </w:rPr>
        <w:t xml:space="preserve">los </w:t>
      </w:r>
      <w:r w:rsidRPr="00A5677A">
        <w:rPr>
          <w:lang w:val="es-DO"/>
        </w:rPr>
        <w:t>servicios de atención integral de la red CAID.</w:t>
      </w:r>
    </w:p>
    <w:p w14:paraId="36349B92" w14:textId="1BCA88E3" w:rsidR="00A5677A" w:rsidRDefault="00A5677A" w:rsidP="007F5B8B">
      <w:pPr>
        <w:jc w:val="both"/>
        <w:rPr>
          <w:lang w:val="es-DO"/>
        </w:rPr>
      </w:pPr>
      <w:r w:rsidRPr="00A5677A">
        <w:rPr>
          <w:lang w:val="es-DO"/>
        </w:rPr>
        <w:t>-</w:t>
      </w:r>
      <w:r w:rsidRPr="00A5677A">
        <w:rPr>
          <w:lang w:val="es-DO"/>
        </w:rPr>
        <w:tab/>
        <w:t xml:space="preserve">Las atenciones brindadas durante el año suman </w:t>
      </w:r>
      <w:r w:rsidR="006D160F">
        <w:rPr>
          <w:lang w:val="es-DO"/>
        </w:rPr>
        <w:t>92</w:t>
      </w:r>
      <w:r w:rsidRPr="00A5677A">
        <w:rPr>
          <w:lang w:val="es-DO"/>
        </w:rPr>
        <w:t>,</w:t>
      </w:r>
      <w:r w:rsidR="006D160F">
        <w:rPr>
          <w:lang w:val="es-DO"/>
        </w:rPr>
        <w:t>5</w:t>
      </w:r>
      <w:r w:rsidR="00FC01B5">
        <w:rPr>
          <w:lang w:val="es-DO"/>
        </w:rPr>
        <w:t>71</w:t>
      </w:r>
      <w:r w:rsidRPr="00A5677A">
        <w:rPr>
          <w:lang w:val="es-DO"/>
        </w:rPr>
        <w:t xml:space="preserve">. De estas </w:t>
      </w:r>
      <w:r>
        <w:rPr>
          <w:lang w:val="es-DO"/>
        </w:rPr>
        <w:t>1</w:t>
      </w:r>
      <w:r w:rsidR="006D160F">
        <w:rPr>
          <w:lang w:val="es-DO"/>
        </w:rPr>
        <w:t>8</w:t>
      </w:r>
      <w:r w:rsidRPr="00A5677A">
        <w:rPr>
          <w:lang w:val="es-DO"/>
        </w:rPr>
        <w:t>,</w:t>
      </w:r>
      <w:r w:rsidR="006D160F">
        <w:rPr>
          <w:lang w:val="es-DO"/>
        </w:rPr>
        <w:t>189</w:t>
      </w:r>
      <w:r w:rsidRPr="00A5677A">
        <w:rPr>
          <w:lang w:val="es-DO"/>
        </w:rPr>
        <w:t xml:space="preserve"> fueron médicas y </w:t>
      </w:r>
      <w:r w:rsidR="006D160F">
        <w:rPr>
          <w:lang w:val="es-DO"/>
        </w:rPr>
        <w:t>74</w:t>
      </w:r>
      <w:r w:rsidRPr="00A5677A">
        <w:rPr>
          <w:lang w:val="es-DO"/>
        </w:rPr>
        <w:t>,</w:t>
      </w:r>
      <w:r w:rsidR="006D160F">
        <w:rPr>
          <w:lang w:val="es-DO"/>
        </w:rPr>
        <w:t>382</w:t>
      </w:r>
      <w:r w:rsidRPr="00A5677A">
        <w:rPr>
          <w:lang w:val="es-DO"/>
        </w:rPr>
        <w:t xml:space="preserve"> terapéuticas.</w:t>
      </w:r>
    </w:p>
    <w:p w14:paraId="2780DAF6" w14:textId="77777777" w:rsidR="008F71C1" w:rsidRDefault="008F71C1" w:rsidP="007F5B8B">
      <w:pPr>
        <w:jc w:val="both"/>
        <w:rPr>
          <w:lang w:val="es-DO"/>
        </w:rPr>
      </w:pPr>
    </w:p>
    <w:p w14:paraId="3989A555" w14:textId="77777777" w:rsidR="00772423" w:rsidRDefault="00772423" w:rsidP="007F5B8B">
      <w:pPr>
        <w:jc w:val="both"/>
        <w:rPr>
          <w:lang w:val="es-DO"/>
        </w:rPr>
      </w:pPr>
    </w:p>
    <w:p w14:paraId="2595DB49" w14:textId="77777777" w:rsidR="00772423" w:rsidRDefault="00772423" w:rsidP="007F5B8B">
      <w:pPr>
        <w:jc w:val="both"/>
        <w:rPr>
          <w:lang w:val="es-DO"/>
        </w:rPr>
      </w:pPr>
    </w:p>
    <w:p w14:paraId="03B9FF9E" w14:textId="77777777" w:rsidR="00772423" w:rsidRDefault="00772423" w:rsidP="007F5B8B">
      <w:pPr>
        <w:jc w:val="both"/>
        <w:rPr>
          <w:lang w:val="es-DO"/>
        </w:rPr>
      </w:pPr>
    </w:p>
    <w:p w14:paraId="597458BB" w14:textId="77777777" w:rsidR="00491491" w:rsidRDefault="00491491" w:rsidP="007F5B8B">
      <w:pPr>
        <w:jc w:val="both"/>
        <w:rPr>
          <w:lang w:val="es-DO"/>
        </w:rPr>
      </w:pPr>
    </w:p>
    <w:p w14:paraId="5C3F4D8F" w14:textId="77777777" w:rsidR="00772423" w:rsidRPr="00491491" w:rsidRDefault="00772423" w:rsidP="007F5B8B">
      <w:pPr>
        <w:jc w:val="both"/>
        <w:rPr>
          <w:lang w:val="es-DO"/>
        </w:rPr>
      </w:pPr>
    </w:p>
    <w:tbl>
      <w:tblPr>
        <w:tblW w:w="6380" w:type="dxa"/>
        <w:tblInd w:w="2" w:type="dxa"/>
        <w:tblCellMar>
          <w:left w:w="0" w:type="dxa"/>
          <w:right w:w="0" w:type="dxa"/>
        </w:tblCellMar>
        <w:tblLook w:val="04A0" w:firstRow="1" w:lastRow="0" w:firstColumn="1" w:lastColumn="0" w:noHBand="0" w:noVBand="1"/>
      </w:tblPr>
      <w:tblGrid>
        <w:gridCol w:w="499"/>
        <w:gridCol w:w="4403"/>
        <w:gridCol w:w="1478"/>
      </w:tblGrid>
      <w:tr w:rsidR="00491491" w:rsidRPr="00491491" w14:paraId="33610CFA" w14:textId="77777777" w:rsidTr="00491491">
        <w:trPr>
          <w:trHeight w:val="300"/>
        </w:trPr>
        <w:tc>
          <w:tcPr>
            <w:tcW w:w="6380" w:type="dxa"/>
            <w:gridSpan w:val="3"/>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206A919E" w14:textId="77777777" w:rsidR="00491491" w:rsidRPr="00491491" w:rsidRDefault="00491491">
            <w:pPr>
              <w:jc w:val="center"/>
              <w:rPr>
                <w:b/>
                <w:bCs/>
                <w:color w:val="000000"/>
                <w:lang w:eastAsia="es-DO"/>
              </w:rPr>
            </w:pPr>
            <w:r w:rsidRPr="00491491">
              <w:rPr>
                <w:b/>
                <w:bCs/>
                <w:color w:val="000000"/>
                <w:lang w:eastAsia="es-DO"/>
              </w:rPr>
              <w:lastRenderedPageBreak/>
              <w:t xml:space="preserve">Tabla 1. Atenciones por servicios </w:t>
            </w:r>
          </w:p>
        </w:tc>
      </w:tr>
      <w:tr w:rsidR="00491491" w:rsidRPr="00491491" w14:paraId="7B9BAA24" w14:textId="77777777" w:rsidTr="00491491">
        <w:trPr>
          <w:trHeight w:val="300"/>
        </w:trPr>
        <w:tc>
          <w:tcPr>
            <w:tcW w:w="499" w:type="dxa"/>
            <w:tcBorders>
              <w:top w:val="nil"/>
              <w:left w:val="single" w:sz="8" w:space="0" w:color="auto"/>
              <w:bottom w:val="single" w:sz="8" w:space="0" w:color="auto"/>
              <w:right w:val="single" w:sz="8" w:space="0" w:color="auto"/>
            </w:tcBorders>
            <w:shd w:val="clear" w:color="auto" w:fill="002060"/>
            <w:noWrap/>
            <w:tcMar>
              <w:top w:w="0" w:type="dxa"/>
              <w:left w:w="70" w:type="dxa"/>
              <w:bottom w:w="0" w:type="dxa"/>
              <w:right w:w="70" w:type="dxa"/>
            </w:tcMar>
            <w:vAlign w:val="center"/>
            <w:hideMark/>
          </w:tcPr>
          <w:p w14:paraId="2D3B9D9A" w14:textId="77777777" w:rsidR="00491491" w:rsidRPr="00491491" w:rsidRDefault="00491491">
            <w:pPr>
              <w:jc w:val="center"/>
              <w:rPr>
                <w:b/>
                <w:bCs/>
                <w:color w:val="FFFFFF"/>
                <w:sz w:val="20"/>
                <w:szCs w:val="20"/>
                <w:lang w:eastAsia="es-DO"/>
              </w:rPr>
            </w:pPr>
            <w:r w:rsidRPr="00491491">
              <w:rPr>
                <w:b/>
                <w:bCs/>
                <w:color w:val="FFFFFF"/>
                <w:sz w:val="20"/>
                <w:szCs w:val="20"/>
                <w:lang w:eastAsia="es-DO"/>
              </w:rPr>
              <w:t>No.</w:t>
            </w:r>
          </w:p>
        </w:tc>
        <w:tc>
          <w:tcPr>
            <w:tcW w:w="4403" w:type="dxa"/>
            <w:tcBorders>
              <w:top w:val="nil"/>
              <w:left w:val="nil"/>
              <w:bottom w:val="single" w:sz="8" w:space="0" w:color="auto"/>
              <w:right w:val="single" w:sz="8" w:space="0" w:color="auto"/>
            </w:tcBorders>
            <w:shd w:val="clear" w:color="auto" w:fill="002060"/>
            <w:noWrap/>
            <w:tcMar>
              <w:top w:w="0" w:type="dxa"/>
              <w:left w:w="70" w:type="dxa"/>
              <w:bottom w:w="0" w:type="dxa"/>
              <w:right w:w="70" w:type="dxa"/>
            </w:tcMar>
            <w:vAlign w:val="center"/>
            <w:hideMark/>
          </w:tcPr>
          <w:p w14:paraId="6319DB0F" w14:textId="77777777" w:rsidR="00491491" w:rsidRPr="00491491" w:rsidRDefault="00491491">
            <w:pPr>
              <w:jc w:val="center"/>
              <w:rPr>
                <w:b/>
                <w:bCs/>
                <w:color w:val="FFFFFF"/>
                <w:sz w:val="20"/>
                <w:szCs w:val="20"/>
                <w:lang w:eastAsia="es-DO"/>
              </w:rPr>
            </w:pPr>
            <w:r w:rsidRPr="00491491">
              <w:rPr>
                <w:b/>
                <w:bCs/>
                <w:color w:val="FFFFFF"/>
                <w:sz w:val="20"/>
                <w:szCs w:val="20"/>
                <w:lang w:eastAsia="es-DO"/>
              </w:rPr>
              <w:t>Servicio</w:t>
            </w:r>
          </w:p>
        </w:tc>
        <w:tc>
          <w:tcPr>
            <w:tcW w:w="1478" w:type="dxa"/>
            <w:tcBorders>
              <w:top w:val="nil"/>
              <w:left w:val="nil"/>
              <w:bottom w:val="single" w:sz="8" w:space="0" w:color="auto"/>
              <w:right w:val="single" w:sz="8" w:space="0" w:color="auto"/>
            </w:tcBorders>
            <w:shd w:val="clear" w:color="auto" w:fill="002060"/>
            <w:noWrap/>
            <w:tcMar>
              <w:top w:w="0" w:type="dxa"/>
              <w:left w:w="70" w:type="dxa"/>
              <w:bottom w:w="0" w:type="dxa"/>
              <w:right w:w="70" w:type="dxa"/>
            </w:tcMar>
            <w:vAlign w:val="center"/>
            <w:hideMark/>
          </w:tcPr>
          <w:p w14:paraId="71F5BE8A" w14:textId="77777777" w:rsidR="00491491" w:rsidRPr="00491491" w:rsidRDefault="00491491">
            <w:pPr>
              <w:jc w:val="center"/>
              <w:rPr>
                <w:b/>
                <w:bCs/>
                <w:color w:val="FFFFFF"/>
                <w:sz w:val="20"/>
                <w:szCs w:val="20"/>
                <w:lang w:eastAsia="es-DO"/>
              </w:rPr>
            </w:pPr>
            <w:r w:rsidRPr="00491491">
              <w:rPr>
                <w:b/>
                <w:bCs/>
                <w:color w:val="FFFFFF"/>
                <w:sz w:val="20"/>
                <w:szCs w:val="20"/>
                <w:lang w:eastAsia="es-DO"/>
              </w:rPr>
              <w:t xml:space="preserve">Atenciones </w:t>
            </w:r>
          </w:p>
        </w:tc>
      </w:tr>
      <w:tr w:rsidR="00491491" w:rsidRPr="00491491" w14:paraId="61E172F8"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DB2A94" w14:textId="77777777" w:rsidR="00491491" w:rsidRPr="00491491" w:rsidRDefault="00491491">
            <w:pPr>
              <w:rPr>
                <w:color w:val="000000"/>
                <w:sz w:val="22"/>
                <w:szCs w:val="22"/>
                <w:lang w:eastAsia="es-DO"/>
              </w:rPr>
            </w:pPr>
            <w:r w:rsidRPr="00491491">
              <w:rPr>
                <w:color w:val="000000"/>
                <w:lang w:eastAsia="es-DO"/>
              </w:rPr>
              <w:t>1</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D4136" w14:textId="1833FB66" w:rsidR="00491491" w:rsidRPr="00491491" w:rsidRDefault="00D302EC">
            <w:pPr>
              <w:rPr>
                <w:color w:val="000000"/>
                <w:sz w:val="20"/>
                <w:szCs w:val="20"/>
                <w:lang w:eastAsia="es-DO"/>
              </w:rPr>
            </w:pPr>
            <w:r w:rsidRPr="00491491">
              <w:rPr>
                <w:color w:val="000000"/>
                <w:sz w:val="20"/>
                <w:szCs w:val="20"/>
                <w:lang w:eastAsia="es-DO"/>
              </w:rPr>
              <w:t>Apio</w:t>
            </w:r>
            <w:r w:rsidR="00491491" w:rsidRPr="00491491">
              <w:rPr>
                <w:color w:val="000000"/>
                <w:sz w:val="20"/>
                <w:szCs w:val="20"/>
                <w:lang w:eastAsia="es-DO"/>
              </w:rPr>
              <w:t xml:space="preserve"> Psicopedagógico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BB9F77" w14:textId="77777777" w:rsidR="00491491" w:rsidRPr="00491491" w:rsidRDefault="00491491">
            <w:pPr>
              <w:jc w:val="right"/>
              <w:rPr>
                <w:color w:val="000000"/>
                <w:sz w:val="20"/>
                <w:szCs w:val="20"/>
                <w:lang w:eastAsia="es-DO"/>
              </w:rPr>
            </w:pPr>
            <w:r w:rsidRPr="00491491">
              <w:rPr>
                <w:color w:val="000000"/>
                <w:sz w:val="20"/>
                <w:szCs w:val="20"/>
                <w:lang w:eastAsia="es-DO"/>
              </w:rPr>
              <w:t>7,082</w:t>
            </w:r>
          </w:p>
        </w:tc>
      </w:tr>
      <w:tr w:rsidR="00491491" w:rsidRPr="00491491" w14:paraId="0911C5D3"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046CA9" w14:textId="77777777" w:rsidR="00491491" w:rsidRPr="00491491" w:rsidRDefault="00491491">
            <w:pPr>
              <w:rPr>
                <w:color w:val="000000"/>
                <w:sz w:val="22"/>
                <w:szCs w:val="22"/>
                <w:lang w:eastAsia="es-DO"/>
              </w:rPr>
            </w:pPr>
            <w:r w:rsidRPr="00491491">
              <w:rPr>
                <w:color w:val="000000"/>
                <w:lang w:eastAsia="es-DO"/>
              </w:rPr>
              <w:t>2</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C95DB2" w14:textId="43767F32" w:rsidR="00491491" w:rsidRPr="00491491" w:rsidRDefault="00D302EC">
            <w:pPr>
              <w:rPr>
                <w:color w:val="000000"/>
                <w:sz w:val="20"/>
                <w:szCs w:val="20"/>
                <w:lang w:eastAsia="es-DO"/>
              </w:rPr>
            </w:pPr>
            <w:r w:rsidRPr="00491491">
              <w:rPr>
                <w:color w:val="000000"/>
                <w:sz w:val="20"/>
                <w:szCs w:val="20"/>
                <w:lang w:eastAsia="es-DO"/>
              </w:rPr>
              <w:t>Atencio</w:t>
            </w:r>
            <w:r w:rsidR="00491491" w:rsidRPr="00491491">
              <w:rPr>
                <w:color w:val="000000"/>
                <w:sz w:val="20"/>
                <w:szCs w:val="20"/>
                <w:lang w:eastAsia="es-DO"/>
              </w:rPr>
              <w:t xml:space="preserve"> e Intervención Temprana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1C4862" w14:textId="77777777" w:rsidR="00491491" w:rsidRPr="00491491" w:rsidRDefault="00491491">
            <w:pPr>
              <w:jc w:val="right"/>
              <w:rPr>
                <w:color w:val="000000"/>
                <w:sz w:val="20"/>
                <w:szCs w:val="20"/>
                <w:lang w:eastAsia="es-DO"/>
              </w:rPr>
            </w:pPr>
            <w:r w:rsidRPr="00491491">
              <w:rPr>
                <w:color w:val="000000"/>
                <w:sz w:val="20"/>
                <w:szCs w:val="20"/>
                <w:lang w:eastAsia="es-DO"/>
              </w:rPr>
              <w:t>11,671</w:t>
            </w:r>
          </w:p>
        </w:tc>
      </w:tr>
      <w:tr w:rsidR="00491491" w:rsidRPr="00491491" w14:paraId="2FAF7752"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DEEA8D" w14:textId="77777777" w:rsidR="00491491" w:rsidRPr="00491491" w:rsidRDefault="00491491">
            <w:pPr>
              <w:rPr>
                <w:color w:val="000000"/>
                <w:sz w:val="22"/>
                <w:szCs w:val="22"/>
                <w:lang w:eastAsia="es-DO"/>
              </w:rPr>
            </w:pPr>
            <w:r w:rsidRPr="00491491">
              <w:rPr>
                <w:color w:val="000000"/>
                <w:lang w:eastAsia="es-DO"/>
              </w:rPr>
              <w:t>3</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D8CDDB" w14:textId="2D0E12DD" w:rsidR="00491491" w:rsidRPr="00491491" w:rsidRDefault="00D302EC">
            <w:pPr>
              <w:rPr>
                <w:color w:val="000000"/>
                <w:sz w:val="20"/>
                <w:szCs w:val="20"/>
                <w:lang w:eastAsia="es-DO"/>
              </w:rPr>
            </w:pPr>
            <w:r w:rsidRPr="00491491">
              <w:rPr>
                <w:color w:val="000000"/>
                <w:sz w:val="20"/>
                <w:szCs w:val="20"/>
                <w:lang w:eastAsia="es-DO"/>
              </w:rPr>
              <w:t>Enthronement</w:t>
            </w:r>
            <w:r w:rsidR="00491491" w:rsidRPr="00491491">
              <w:rPr>
                <w:color w:val="000000"/>
                <w:sz w:val="20"/>
                <w:szCs w:val="20"/>
                <w:lang w:eastAsia="es-DO"/>
              </w:rPr>
              <w:t xml:space="preserve"> a Familias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5E31F5" w14:textId="77777777" w:rsidR="00491491" w:rsidRPr="00491491" w:rsidRDefault="00491491">
            <w:pPr>
              <w:jc w:val="right"/>
              <w:rPr>
                <w:color w:val="000000"/>
                <w:sz w:val="20"/>
                <w:szCs w:val="20"/>
                <w:lang w:eastAsia="es-DO"/>
              </w:rPr>
            </w:pPr>
            <w:r w:rsidRPr="00491491">
              <w:rPr>
                <w:color w:val="000000"/>
                <w:sz w:val="20"/>
                <w:szCs w:val="20"/>
                <w:lang w:eastAsia="es-DO"/>
              </w:rPr>
              <w:t>4,994</w:t>
            </w:r>
          </w:p>
        </w:tc>
      </w:tr>
      <w:tr w:rsidR="00491491" w:rsidRPr="00491491" w14:paraId="51E2BD72"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814D2B" w14:textId="77777777" w:rsidR="00491491" w:rsidRPr="00491491" w:rsidRDefault="00491491">
            <w:pPr>
              <w:rPr>
                <w:color w:val="000000"/>
                <w:sz w:val="22"/>
                <w:szCs w:val="22"/>
                <w:lang w:eastAsia="es-DO"/>
              </w:rPr>
            </w:pPr>
            <w:r w:rsidRPr="00491491">
              <w:rPr>
                <w:color w:val="000000"/>
                <w:lang w:eastAsia="es-DO"/>
              </w:rPr>
              <w:t>4</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7A564A" w14:textId="7A7E4A3F" w:rsidR="00491491" w:rsidRPr="00491491" w:rsidRDefault="00D302EC">
            <w:pPr>
              <w:rPr>
                <w:color w:val="000000"/>
                <w:sz w:val="20"/>
                <w:szCs w:val="20"/>
                <w:lang w:eastAsia="es-DO"/>
              </w:rPr>
            </w:pPr>
            <w:r w:rsidRPr="00491491">
              <w:rPr>
                <w:color w:val="000000"/>
                <w:sz w:val="20"/>
                <w:szCs w:val="20"/>
                <w:lang w:eastAsia="es-DO"/>
              </w:rPr>
              <w:t>Evaluation</w:t>
            </w:r>
            <w:r w:rsidR="00491491" w:rsidRPr="00491491">
              <w:rPr>
                <w:color w:val="000000"/>
                <w:sz w:val="20"/>
                <w:szCs w:val="20"/>
                <w:lang w:eastAsia="es-DO"/>
              </w:rPr>
              <w:t xml:space="preserve"> y diagnóstico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D55D6" w14:textId="77777777" w:rsidR="00491491" w:rsidRPr="00491491" w:rsidRDefault="00491491">
            <w:pPr>
              <w:jc w:val="right"/>
              <w:rPr>
                <w:color w:val="000000"/>
                <w:sz w:val="20"/>
                <w:szCs w:val="20"/>
                <w:lang w:eastAsia="es-DO"/>
              </w:rPr>
            </w:pPr>
            <w:r w:rsidRPr="00491491">
              <w:rPr>
                <w:color w:val="000000"/>
                <w:sz w:val="20"/>
                <w:szCs w:val="20"/>
                <w:lang w:eastAsia="es-DO"/>
              </w:rPr>
              <w:t>4,753</w:t>
            </w:r>
          </w:p>
        </w:tc>
      </w:tr>
      <w:tr w:rsidR="00491491" w:rsidRPr="00491491" w14:paraId="55036DCF"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A9BEE" w14:textId="77777777" w:rsidR="00491491" w:rsidRPr="00491491" w:rsidRDefault="00491491">
            <w:pPr>
              <w:rPr>
                <w:color w:val="000000"/>
                <w:sz w:val="22"/>
                <w:szCs w:val="22"/>
                <w:lang w:eastAsia="es-DO"/>
              </w:rPr>
            </w:pPr>
            <w:r w:rsidRPr="00491491">
              <w:rPr>
                <w:color w:val="000000"/>
                <w:lang w:eastAsia="es-DO"/>
              </w:rPr>
              <w:t>5</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8CA0F3" w14:textId="5A5EE9BB" w:rsidR="00491491" w:rsidRPr="00491491" w:rsidRDefault="00D302EC">
            <w:pPr>
              <w:rPr>
                <w:color w:val="000000"/>
                <w:sz w:val="20"/>
                <w:szCs w:val="20"/>
                <w:lang w:eastAsia="es-DO"/>
              </w:rPr>
            </w:pPr>
            <w:r w:rsidRPr="00491491">
              <w:rPr>
                <w:color w:val="000000"/>
                <w:sz w:val="20"/>
                <w:szCs w:val="20"/>
                <w:lang w:eastAsia="es-DO"/>
              </w:rPr>
              <w:t>Fis</w:t>
            </w:r>
            <w:r>
              <w:rPr>
                <w:color w:val="000000"/>
                <w:sz w:val="20"/>
                <w:szCs w:val="20"/>
                <w:lang w:eastAsia="es-DO"/>
              </w:rPr>
              <w:t>i</w:t>
            </w:r>
            <w:r w:rsidRPr="00491491">
              <w:rPr>
                <w:color w:val="000000"/>
                <w:sz w:val="20"/>
                <w:szCs w:val="20"/>
                <w:lang w:eastAsia="es-DO"/>
              </w:rPr>
              <w:t>atria</w:t>
            </w:r>
            <w:r w:rsidR="00491491" w:rsidRPr="00491491">
              <w:rPr>
                <w:color w:val="000000"/>
                <w:sz w:val="20"/>
                <w:szCs w:val="20"/>
                <w:lang w:eastAsia="es-DO"/>
              </w:rPr>
              <w:t xml:space="preserve">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07598E" w14:textId="77777777" w:rsidR="00491491" w:rsidRPr="00491491" w:rsidRDefault="00491491">
            <w:pPr>
              <w:jc w:val="right"/>
              <w:rPr>
                <w:color w:val="000000"/>
                <w:sz w:val="20"/>
                <w:szCs w:val="20"/>
                <w:lang w:eastAsia="es-DO"/>
              </w:rPr>
            </w:pPr>
            <w:r w:rsidRPr="00491491">
              <w:rPr>
                <w:color w:val="000000"/>
                <w:sz w:val="20"/>
                <w:szCs w:val="20"/>
                <w:lang w:eastAsia="es-DO"/>
              </w:rPr>
              <w:t>1,375</w:t>
            </w:r>
          </w:p>
        </w:tc>
      </w:tr>
      <w:tr w:rsidR="00491491" w:rsidRPr="00491491" w14:paraId="2EB2D8FF"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987423" w14:textId="77777777" w:rsidR="00491491" w:rsidRPr="00491491" w:rsidRDefault="00491491">
            <w:pPr>
              <w:rPr>
                <w:color w:val="000000"/>
                <w:sz w:val="22"/>
                <w:szCs w:val="22"/>
                <w:lang w:eastAsia="es-DO"/>
              </w:rPr>
            </w:pPr>
            <w:r w:rsidRPr="00491491">
              <w:rPr>
                <w:color w:val="000000"/>
                <w:lang w:eastAsia="es-DO"/>
              </w:rPr>
              <w:t>6</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AC7008" w14:textId="3EC55D62" w:rsidR="00491491" w:rsidRPr="00491491" w:rsidRDefault="00491491">
            <w:pPr>
              <w:rPr>
                <w:color w:val="000000"/>
                <w:sz w:val="20"/>
                <w:szCs w:val="20"/>
                <w:lang w:eastAsia="es-DO"/>
              </w:rPr>
            </w:pPr>
            <w:r w:rsidRPr="00491491">
              <w:rPr>
                <w:color w:val="000000"/>
                <w:sz w:val="20"/>
                <w:szCs w:val="20"/>
                <w:lang w:eastAsia="es-DO"/>
              </w:rPr>
              <w:t xml:space="preserve">Habilidades </w:t>
            </w:r>
            <w:r w:rsidR="00D302EC" w:rsidRPr="00491491">
              <w:rPr>
                <w:color w:val="000000"/>
                <w:sz w:val="20"/>
                <w:szCs w:val="20"/>
                <w:lang w:eastAsia="es-DO"/>
              </w:rPr>
              <w:t>socials</w:t>
            </w:r>
            <w:r w:rsidRPr="00491491">
              <w:rPr>
                <w:color w:val="000000"/>
                <w:sz w:val="20"/>
                <w:szCs w:val="20"/>
                <w:lang w:eastAsia="es-DO"/>
              </w:rPr>
              <w:t xml:space="preserve">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52AC8F" w14:textId="77777777" w:rsidR="00491491" w:rsidRPr="00491491" w:rsidRDefault="00491491">
            <w:pPr>
              <w:jc w:val="right"/>
              <w:rPr>
                <w:color w:val="000000"/>
                <w:sz w:val="20"/>
                <w:szCs w:val="20"/>
                <w:lang w:eastAsia="es-DO"/>
              </w:rPr>
            </w:pPr>
            <w:r w:rsidRPr="00491491">
              <w:rPr>
                <w:color w:val="000000"/>
                <w:sz w:val="20"/>
                <w:szCs w:val="20"/>
                <w:lang w:eastAsia="es-DO"/>
              </w:rPr>
              <w:t>2,367</w:t>
            </w:r>
          </w:p>
        </w:tc>
      </w:tr>
      <w:tr w:rsidR="00491491" w:rsidRPr="00491491" w14:paraId="55B32271"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3B699C" w14:textId="77777777" w:rsidR="00491491" w:rsidRPr="00491491" w:rsidRDefault="00491491">
            <w:pPr>
              <w:rPr>
                <w:color w:val="000000"/>
                <w:sz w:val="22"/>
                <w:szCs w:val="22"/>
                <w:lang w:eastAsia="es-DO"/>
              </w:rPr>
            </w:pPr>
            <w:r w:rsidRPr="00491491">
              <w:rPr>
                <w:color w:val="000000"/>
                <w:lang w:eastAsia="es-DO"/>
              </w:rPr>
              <w:t>7</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4F3746" w14:textId="6BD44D91" w:rsidR="00491491" w:rsidRPr="00491491" w:rsidRDefault="00D302EC">
            <w:pPr>
              <w:rPr>
                <w:color w:val="000000"/>
                <w:sz w:val="20"/>
                <w:szCs w:val="20"/>
                <w:lang w:eastAsia="es-DO"/>
              </w:rPr>
            </w:pPr>
            <w:r w:rsidRPr="00491491">
              <w:rPr>
                <w:color w:val="000000"/>
                <w:sz w:val="20"/>
                <w:szCs w:val="20"/>
                <w:lang w:eastAsia="es-DO"/>
              </w:rPr>
              <w:t>Intervention</w:t>
            </w:r>
            <w:r w:rsidR="00491491" w:rsidRPr="00491491">
              <w:rPr>
                <w:color w:val="000000"/>
                <w:sz w:val="20"/>
                <w:szCs w:val="20"/>
                <w:lang w:eastAsia="es-DO"/>
              </w:rPr>
              <w:t xml:space="preserve"> conductual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085BB6" w14:textId="77777777" w:rsidR="00491491" w:rsidRPr="00491491" w:rsidRDefault="00491491">
            <w:pPr>
              <w:jc w:val="right"/>
              <w:rPr>
                <w:color w:val="000000"/>
                <w:sz w:val="20"/>
                <w:szCs w:val="20"/>
                <w:lang w:eastAsia="es-DO"/>
              </w:rPr>
            </w:pPr>
            <w:r w:rsidRPr="00491491">
              <w:rPr>
                <w:color w:val="000000"/>
                <w:sz w:val="20"/>
                <w:szCs w:val="20"/>
                <w:lang w:eastAsia="es-DO"/>
              </w:rPr>
              <w:t>8,885</w:t>
            </w:r>
          </w:p>
        </w:tc>
      </w:tr>
      <w:tr w:rsidR="00491491" w:rsidRPr="00491491" w14:paraId="2DB5B919"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3D3446" w14:textId="77777777" w:rsidR="00491491" w:rsidRPr="00491491" w:rsidRDefault="00491491">
            <w:pPr>
              <w:rPr>
                <w:color w:val="000000"/>
                <w:sz w:val="22"/>
                <w:szCs w:val="22"/>
                <w:lang w:eastAsia="es-DO"/>
              </w:rPr>
            </w:pPr>
            <w:r w:rsidRPr="00491491">
              <w:rPr>
                <w:color w:val="000000"/>
                <w:lang w:eastAsia="es-DO"/>
              </w:rPr>
              <w:t>8</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0B387F" w14:textId="74373B6B" w:rsidR="00491491" w:rsidRPr="00491491" w:rsidRDefault="00D302EC">
            <w:pPr>
              <w:rPr>
                <w:color w:val="000000"/>
                <w:sz w:val="20"/>
                <w:szCs w:val="20"/>
                <w:lang w:eastAsia="es-DO"/>
              </w:rPr>
            </w:pPr>
            <w:r w:rsidRPr="00491491">
              <w:rPr>
                <w:color w:val="000000"/>
                <w:sz w:val="20"/>
                <w:szCs w:val="20"/>
                <w:lang w:eastAsia="es-DO"/>
              </w:rPr>
              <w:t>Intervention</w:t>
            </w:r>
            <w:r w:rsidR="00491491" w:rsidRPr="00491491">
              <w:rPr>
                <w:color w:val="000000"/>
                <w:sz w:val="20"/>
                <w:szCs w:val="20"/>
                <w:lang w:eastAsia="es-DO"/>
              </w:rPr>
              <w:t xml:space="preserve"> tecnológica</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833C87" w14:textId="77777777" w:rsidR="00491491" w:rsidRPr="00491491" w:rsidRDefault="00491491">
            <w:pPr>
              <w:jc w:val="right"/>
              <w:rPr>
                <w:color w:val="000000"/>
                <w:sz w:val="20"/>
                <w:szCs w:val="20"/>
                <w:lang w:eastAsia="es-DO"/>
              </w:rPr>
            </w:pPr>
            <w:r w:rsidRPr="00491491">
              <w:rPr>
                <w:color w:val="000000"/>
                <w:sz w:val="20"/>
                <w:szCs w:val="20"/>
                <w:lang w:eastAsia="es-DO"/>
              </w:rPr>
              <w:t>1,791</w:t>
            </w:r>
          </w:p>
        </w:tc>
      </w:tr>
      <w:tr w:rsidR="00491491" w:rsidRPr="00491491" w14:paraId="1CED1C59"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8AB472" w14:textId="77777777" w:rsidR="00491491" w:rsidRPr="00491491" w:rsidRDefault="00491491">
            <w:pPr>
              <w:rPr>
                <w:color w:val="000000"/>
                <w:sz w:val="22"/>
                <w:szCs w:val="22"/>
                <w:lang w:eastAsia="es-DO"/>
              </w:rPr>
            </w:pPr>
            <w:r w:rsidRPr="00491491">
              <w:rPr>
                <w:color w:val="000000"/>
                <w:lang w:eastAsia="es-DO"/>
              </w:rPr>
              <w:t>9</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395460" w14:textId="4DE9EDB7" w:rsidR="00491491" w:rsidRPr="00491491" w:rsidRDefault="00D302EC">
            <w:pPr>
              <w:rPr>
                <w:color w:val="000000"/>
                <w:sz w:val="20"/>
                <w:szCs w:val="20"/>
                <w:lang w:eastAsia="es-DO"/>
              </w:rPr>
            </w:pPr>
            <w:r w:rsidRPr="00491491">
              <w:rPr>
                <w:color w:val="000000"/>
                <w:sz w:val="20"/>
                <w:szCs w:val="20"/>
                <w:lang w:eastAsia="es-DO"/>
              </w:rPr>
              <w:t>Nutrition</w:t>
            </w:r>
            <w:r w:rsidR="00491491" w:rsidRPr="00491491">
              <w:rPr>
                <w:color w:val="000000"/>
                <w:sz w:val="20"/>
                <w:szCs w:val="20"/>
                <w:lang w:eastAsia="es-DO"/>
              </w:rPr>
              <w:t xml:space="preserve">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66D458" w14:textId="77777777" w:rsidR="00491491" w:rsidRPr="00491491" w:rsidRDefault="00491491">
            <w:pPr>
              <w:jc w:val="right"/>
              <w:rPr>
                <w:color w:val="000000"/>
                <w:sz w:val="20"/>
                <w:szCs w:val="20"/>
                <w:lang w:eastAsia="es-DO"/>
              </w:rPr>
            </w:pPr>
            <w:r w:rsidRPr="00491491">
              <w:rPr>
                <w:color w:val="000000"/>
                <w:sz w:val="20"/>
                <w:szCs w:val="20"/>
                <w:lang w:eastAsia="es-DO"/>
              </w:rPr>
              <w:t>3,130</w:t>
            </w:r>
          </w:p>
        </w:tc>
      </w:tr>
      <w:tr w:rsidR="00491491" w:rsidRPr="00491491" w14:paraId="30FA638F"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6536DB" w14:textId="77777777" w:rsidR="00491491" w:rsidRPr="00491491" w:rsidRDefault="00491491">
            <w:pPr>
              <w:rPr>
                <w:color w:val="000000"/>
                <w:sz w:val="22"/>
                <w:szCs w:val="22"/>
                <w:lang w:eastAsia="es-DO"/>
              </w:rPr>
            </w:pPr>
            <w:r w:rsidRPr="00491491">
              <w:rPr>
                <w:color w:val="000000"/>
                <w:lang w:eastAsia="es-DO"/>
              </w:rPr>
              <w:t>10</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F6560F" w14:textId="77777777" w:rsidR="00491491" w:rsidRPr="00491491" w:rsidRDefault="00491491">
            <w:pPr>
              <w:rPr>
                <w:color w:val="000000"/>
                <w:sz w:val="20"/>
                <w:szCs w:val="20"/>
                <w:lang w:eastAsia="es-DO"/>
              </w:rPr>
            </w:pPr>
            <w:r w:rsidRPr="00491491">
              <w:rPr>
                <w:color w:val="000000"/>
                <w:sz w:val="20"/>
                <w:szCs w:val="20"/>
                <w:lang w:eastAsia="es-DO"/>
              </w:rPr>
              <w:t xml:space="preserve">Odontopediatría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5069DF" w14:textId="77777777" w:rsidR="00491491" w:rsidRPr="00491491" w:rsidRDefault="00491491">
            <w:pPr>
              <w:jc w:val="right"/>
              <w:rPr>
                <w:color w:val="000000"/>
                <w:sz w:val="20"/>
                <w:szCs w:val="20"/>
                <w:lang w:eastAsia="es-DO"/>
              </w:rPr>
            </w:pPr>
            <w:r w:rsidRPr="00491491">
              <w:rPr>
                <w:color w:val="000000"/>
                <w:sz w:val="20"/>
                <w:szCs w:val="20"/>
                <w:lang w:eastAsia="es-DO"/>
              </w:rPr>
              <w:t>2,175</w:t>
            </w:r>
          </w:p>
        </w:tc>
      </w:tr>
      <w:tr w:rsidR="00491491" w:rsidRPr="00491491" w14:paraId="48D4C4AE"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CA2CBC" w14:textId="77777777" w:rsidR="00491491" w:rsidRPr="00491491" w:rsidRDefault="00491491">
            <w:pPr>
              <w:rPr>
                <w:color w:val="000000"/>
                <w:sz w:val="22"/>
                <w:szCs w:val="22"/>
                <w:lang w:eastAsia="es-DO"/>
              </w:rPr>
            </w:pPr>
            <w:r w:rsidRPr="00491491">
              <w:rPr>
                <w:color w:val="000000"/>
                <w:lang w:eastAsia="es-DO"/>
              </w:rPr>
              <w:t>11</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22DC39" w14:textId="77777777" w:rsidR="00491491" w:rsidRPr="00491491" w:rsidRDefault="00491491">
            <w:pPr>
              <w:rPr>
                <w:color w:val="000000"/>
                <w:sz w:val="20"/>
                <w:szCs w:val="20"/>
                <w:lang w:eastAsia="es-DO"/>
              </w:rPr>
            </w:pPr>
            <w:r w:rsidRPr="00491491">
              <w:rPr>
                <w:color w:val="000000"/>
                <w:sz w:val="20"/>
                <w:szCs w:val="20"/>
                <w:lang w:eastAsia="es-DO"/>
              </w:rPr>
              <w:t xml:space="preserve">Pediatría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674BD3" w14:textId="77777777" w:rsidR="00491491" w:rsidRPr="00491491" w:rsidRDefault="00491491">
            <w:pPr>
              <w:jc w:val="right"/>
              <w:rPr>
                <w:color w:val="000000"/>
                <w:sz w:val="20"/>
                <w:szCs w:val="20"/>
                <w:lang w:eastAsia="es-DO"/>
              </w:rPr>
            </w:pPr>
            <w:r w:rsidRPr="00491491">
              <w:rPr>
                <w:color w:val="000000"/>
                <w:sz w:val="20"/>
                <w:szCs w:val="20"/>
                <w:lang w:eastAsia="es-DO"/>
              </w:rPr>
              <w:t>5,180</w:t>
            </w:r>
          </w:p>
        </w:tc>
      </w:tr>
      <w:tr w:rsidR="00491491" w:rsidRPr="00491491" w14:paraId="3925DF82"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8A17B0" w14:textId="77777777" w:rsidR="00491491" w:rsidRPr="00491491" w:rsidRDefault="00491491">
            <w:pPr>
              <w:rPr>
                <w:color w:val="000000"/>
                <w:sz w:val="22"/>
                <w:szCs w:val="22"/>
                <w:lang w:eastAsia="es-DO"/>
              </w:rPr>
            </w:pPr>
            <w:r w:rsidRPr="00491491">
              <w:rPr>
                <w:color w:val="000000"/>
                <w:lang w:eastAsia="es-DO"/>
              </w:rPr>
              <w:t>12</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BB7190" w14:textId="77777777" w:rsidR="00491491" w:rsidRPr="00491491" w:rsidRDefault="00491491">
            <w:pPr>
              <w:rPr>
                <w:color w:val="000000"/>
                <w:sz w:val="20"/>
                <w:szCs w:val="20"/>
                <w:lang w:eastAsia="es-DO"/>
              </w:rPr>
            </w:pPr>
            <w:r w:rsidRPr="00491491">
              <w:rPr>
                <w:color w:val="000000"/>
                <w:sz w:val="20"/>
                <w:szCs w:val="20"/>
                <w:lang w:eastAsia="es-DO"/>
              </w:rPr>
              <w:t xml:space="preserve">Psiquiatría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064BF" w14:textId="77777777" w:rsidR="00491491" w:rsidRPr="00491491" w:rsidRDefault="00491491">
            <w:pPr>
              <w:jc w:val="right"/>
              <w:rPr>
                <w:color w:val="000000"/>
                <w:sz w:val="20"/>
                <w:szCs w:val="20"/>
                <w:lang w:eastAsia="es-DO"/>
              </w:rPr>
            </w:pPr>
            <w:r w:rsidRPr="00491491">
              <w:rPr>
                <w:color w:val="000000"/>
                <w:sz w:val="20"/>
                <w:szCs w:val="20"/>
                <w:lang w:eastAsia="es-DO"/>
              </w:rPr>
              <w:t>1,564</w:t>
            </w:r>
          </w:p>
        </w:tc>
      </w:tr>
      <w:tr w:rsidR="00491491" w:rsidRPr="00491491" w14:paraId="03535709"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FC5C2F" w14:textId="77777777" w:rsidR="00491491" w:rsidRPr="00491491" w:rsidRDefault="00491491">
            <w:pPr>
              <w:rPr>
                <w:color w:val="000000"/>
                <w:sz w:val="22"/>
                <w:szCs w:val="22"/>
                <w:lang w:eastAsia="es-DO"/>
              </w:rPr>
            </w:pPr>
            <w:r w:rsidRPr="00491491">
              <w:rPr>
                <w:color w:val="000000"/>
                <w:lang w:eastAsia="es-DO"/>
              </w:rPr>
              <w:t>13</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696EBB" w14:textId="77777777" w:rsidR="00491491" w:rsidRPr="00491491" w:rsidRDefault="00491491">
            <w:pPr>
              <w:rPr>
                <w:color w:val="000000"/>
                <w:sz w:val="20"/>
                <w:szCs w:val="20"/>
                <w:lang w:eastAsia="es-DO"/>
              </w:rPr>
            </w:pPr>
            <w:r w:rsidRPr="00491491">
              <w:rPr>
                <w:color w:val="000000"/>
                <w:sz w:val="20"/>
                <w:szCs w:val="20"/>
                <w:lang w:eastAsia="es-DO"/>
              </w:rPr>
              <w:t xml:space="preserve">Terapia familiar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C9FF48" w14:textId="77777777" w:rsidR="00491491" w:rsidRPr="00491491" w:rsidRDefault="00491491">
            <w:pPr>
              <w:jc w:val="right"/>
              <w:rPr>
                <w:color w:val="000000"/>
                <w:sz w:val="20"/>
                <w:szCs w:val="20"/>
                <w:lang w:eastAsia="es-DO"/>
              </w:rPr>
            </w:pPr>
            <w:r w:rsidRPr="00491491">
              <w:rPr>
                <w:color w:val="000000"/>
                <w:sz w:val="20"/>
                <w:szCs w:val="20"/>
                <w:lang w:eastAsia="es-DO"/>
              </w:rPr>
              <w:t>4,825</w:t>
            </w:r>
          </w:p>
        </w:tc>
      </w:tr>
      <w:tr w:rsidR="00491491" w:rsidRPr="00491491" w14:paraId="3174AF59"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3E9AB6" w14:textId="77777777" w:rsidR="00491491" w:rsidRPr="00491491" w:rsidRDefault="00491491">
            <w:pPr>
              <w:rPr>
                <w:color w:val="000000"/>
                <w:sz w:val="22"/>
                <w:szCs w:val="22"/>
                <w:lang w:eastAsia="es-DO"/>
              </w:rPr>
            </w:pPr>
            <w:r w:rsidRPr="00491491">
              <w:rPr>
                <w:color w:val="000000"/>
                <w:lang w:eastAsia="es-DO"/>
              </w:rPr>
              <w:t>14</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C1F291" w14:textId="77777777" w:rsidR="00491491" w:rsidRPr="00491491" w:rsidRDefault="00491491">
            <w:pPr>
              <w:rPr>
                <w:color w:val="000000"/>
                <w:sz w:val="20"/>
                <w:szCs w:val="20"/>
                <w:lang w:eastAsia="es-DO"/>
              </w:rPr>
            </w:pPr>
            <w:r w:rsidRPr="00491491">
              <w:rPr>
                <w:color w:val="000000"/>
                <w:sz w:val="20"/>
                <w:szCs w:val="20"/>
                <w:lang w:eastAsia="es-DO"/>
              </w:rPr>
              <w:t>Terapia física y psicomotora</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8362DE" w14:textId="77777777" w:rsidR="00491491" w:rsidRPr="00491491" w:rsidRDefault="00491491">
            <w:pPr>
              <w:jc w:val="right"/>
              <w:rPr>
                <w:color w:val="000000"/>
                <w:sz w:val="20"/>
                <w:szCs w:val="20"/>
                <w:lang w:eastAsia="es-DO"/>
              </w:rPr>
            </w:pPr>
            <w:r w:rsidRPr="00491491">
              <w:rPr>
                <w:color w:val="000000"/>
                <w:sz w:val="20"/>
                <w:szCs w:val="20"/>
                <w:lang w:eastAsia="es-DO"/>
              </w:rPr>
              <w:t>7,646</w:t>
            </w:r>
          </w:p>
        </w:tc>
      </w:tr>
      <w:tr w:rsidR="00491491" w:rsidRPr="00491491" w14:paraId="545294BB"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77B4DC" w14:textId="77777777" w:rsidR="00491491" w:rsidRPr="00491491" w:rsidRDefault="00491491">
            <w:pPr>
              <w:rPr>
                <w:color w:val="000000"/>
                <w:sz w:val="22"/>
                <w:szCs w:val="22"/>
                <w:lang w:eastAsia="es-DO"/>
              </w:rPr>
            </w:pPr>
            <w:r w:rsidRPr="00491491">
              <w:rPr>
                <w:color w:val="000000"/>
                <w:lang w:eastAsia="es-DO"/>
              </w:rPr>
              <w:t>15</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62395B" w14:textId="77777777" w:rsidR="00491491" w:rsidRPr="00491491" w:rsidRDefault="00491491">
            <w:pPr>
              <w:rPr>
                <w:color w:val="000000"/>
                <w:lang w:eastAsia="es-DO"/>
              </w:rPr>
            </w:pPr>
            <w:r w:rsidRPr="00491491">
              <w:rPr>
                <w:color w:val="000000"/>
                <w:lang w:eastAsia="es-DO"/>
              </w:rPr>
              <w:t>Terapias complementarias</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3F454E" w14:textId="77777777" w:rsidR="00491491" w:rsidRPr="00491491" w:rsidRDefault="00491491">
            <w:pPr>
              <w:jc w:val="right"/>
              <w:rPr>
                <w:color w:val="000000"/>
                <w:sz w:val="20"/>
                <w:szCs w:val="20"/>
                <w:lang w:eastAsia="es-DO"/>
              </w:rPr>
            </w:pPr>
            <w:r w:rsidRPr="00491491">
              <w:rPr>
                <w:color w:val="000000"/>
                <w:sz w:val="20"/>
                <w:szCs w:val="20"/>
                <w:lang w:eastAsia="es-DO"/>
              </w:rPr>
              <w:t>5,064</w:t>
            </w:r>
          </w:p>
        </w:tc>
      </w:tr>
      <w:tr w:rsidR="00491491" w:rsidRPr="00491491" w14:paraId="2E4E9F93"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20AA23" w14:textId="77777777" w:rsidR="00491491" w:rsidRPr="00491491" w:rsidRDefault="00491491">
            <w:pPr>
              <w:rPr>
                <w:color w:val="000000"/>
                <w:sz w:val="22"/>
                <w:szCs w:val="22"/>
                <w:lang w:eastAsia="es-DO"/>
              </w:rPr>
            </w:pPr>
            <w:r w:rsidRPr="00491491">
              <w:rPr>
                <w:color w:val="000000"/>
                <w:lang w:eastAsia="es-DO"/>
              </w:rPr>
              <w:t>16</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C099C" w14:textId="77777777" w:rsidR="00491491" w:rsidRPr="00491491" w:rsidRDefault="00491491">
            <w:pPr>
              <w:rPr>
                <w:color w:val="000000"/>
                <w:lang w:eastAsia="es-DO"/>
              </w:rPr>
            </w:pPr>
            <w:r w:rsidRPr="00491491">
              <w:rPr>
                <w:color w:val="000000"/>
                <w:lang w:eastAsia="es-DO"/>
              </w:rPr>
              <w:t>Terapias habla y lenguaje</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797A1D" w14:textId="77777777" w:rsidR="00491491" w:rsidRPr="00491491" w:rsidRDefault="00491491">
            <w:pPr>
              <w:jc w:val="right"/>
              <w:rPr>
                <w:color w:val="000000"/>
                <w:sz w:val="20"/>
                <w:szCs w:val="20"/>
                <w:lang w:eastAsia="es-DO"/>
              </w:rPr>
            </w:pPr>
            <w:r w:rsidRPr="00491491">
              <w:rPr>
                <w:color w:val="000000"/>
                <w:sz w:val="20"/>
                <w:szCs w:val="20"/>
                <w:lang w:eastAsia="es-DO"/>
              </w:rPr>
              <w:t>9,112</w:t>
            </w:r>
          </w:p>
        </w:tc>
      </w:tr>
      <w:tr w:rsidR="00491491" w:rsidRPr="00491491" w14:paraId="2E5B046D" w14:textId="77777777" w:rsidTr="00491491">
        <w:trPr>
          <w:trHeight w:val="300"/>
        </w:trPr>
        <w:tc>
          <w:tcPr>
            <w:tcW w:w="49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4C99C1" w14:textId="77777777" w:rsidR="00491491" w:rsidRPr="00491491" w:rsidRDefault="00491491">
            <w:pPr>
              <w:rPr>
                <w:color w:val="000000"/>
                <w:sz w:val="22"/>
                <w:szCs w:val="22"/>
                <w:lang w:eastAsia="es-DO"/>
              </w:rPr>
            </w:pPr>
            <w:r w:rsidRPr="00491491">
              <w:rPr>
                <w:color w:val="000000"/>
                <w:lang w:eastAsia="es-DO"/>
              </w:rPr>
              <w:t>17</w:t>
            </w:r>
          </w:p>
        </w:tc>
        <w:tc>
          <w:tcPr>
            <w:tcW w:w="44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B3424D" w14:textId="77777777" w:rsidR="00491491" w:rsidRPr="00491491" w:rsidRDefault="00491491">
            <w:pPr>
              <w:rPr>
                <w:color w:val="000000"/>
                <w:lang w:eastAsia="es-DO"/>
              </w:rPr>
            </w:pPr>
            <w:r w:rsidRPr="00491491">
              <w:rPr>
                <w:color w:val="000000"/>
                <w:lang w:eastAsia="es-DO"/>
              </w:rPr>
              <w:t>Terapia ocupacional</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035EDD" w14:textId="77777777" w:rsidR="00491491" w:rsidRPr="00491491" w:rsidRDefault="00491491">
            <w:pPr>
              <w:jc w:val="right"/>
              <w:rPr>
                <w:color w:val="000000"/>
                <w:sz w:val="20"/>
                <w:szCs w:val="20"/>
                <w:lang w:eastAsia="es-DO"/>
              </w:rPr>
            </w:pPr>
            <w:r w:rsidRPr="00491491">
              <w:rPr>
                <w:color w:val="000000"/>
                <w:sz w:val="20"/>
                <w:szCs w:val="20"/>
                <w:lang w:eastAsia="es-DO"/>
              </w:rPr>
              <w:t>10,943</w:t>
            </w:r>
          </w:p>
        </w:tc>
      </w:tr>
      <w:tr w:rsidR="00491491" w:rsidRPr="00491491" w14:paraId="569E5CD3" w14:textId="77777777" w:rsidTr="00491491">
        <w:trPr>
          <w:trHeight w:val="300"/>
        </w:trPr>
        <w:tc>
          <w:tcPr>
            <w:tcW w:w="4902"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74C58FA7" w14:textId="77777777" w:rsidR="00491491" w:rsidRPr="00491491" w:rsidRDefault="00491491">
            <w:pPr>
              <w:rPr>
                <w:b/>
                <w:bCs/>
                <w:color w:val="000000"/>
                <w:sz w:val="22"/>
                <w:szCs w:val="22"/>
                <w:lang w:eastAsia="es-DO"/>
              </w:rPr>
            </w:pPr>
            <w:r w:rsidRPr="00491491">
              <w:rPr>
                <w:b/>
                <w:bCs/>
                <w:color w:val="000000"/>
                <w:lang w:eastAsia="es-DO"/>
              </w:rPr>
              <w:t xml:space="preserve">Total </w:t>
            </w:r>
          </w:p>
        </w:tc>
        <w:tc>
          <w:tcPr>
            <w:tcW w:w="14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24F380" w14:textId="3F66F8F3" w:rsidR="00491491" w:rsidRPr="00491491" w:rsidRDefault="00491491">
            <w:pPr>
              <w:jc w:val="right"/>
              <w:rPr>
                <w:b/>
                <w:bCs/>
                <w:color w:val="000000"/>
                <w:sz w:val="20"/>
                <w:szCs w:val="20"/>
                <w:lang w:eastAsia="es-DO"/>
              </w:rPr>
            </w:pPr>
            <w:r w:rsidRPr="00491491">
              <w:rPr>
                <w:b/>
                <w:bCs/>
                <w:color w:val="000000"/>
                <w:sz w:val="20"/>
                <w:szCs w:val="20"/>
                <w:lang w:eastAsia="es-DO"/>
              </w:rPr>
              <w:t>92,5</w:t>
            </w:r>
            <w:r w:rsidR="00FC01B5">
              <w:rPr>
                <w:b/>
                <w:bCs/>
                <w:color w:val="000000"/>
                <w:sz w:val="20"/>
                <w:szCs w:val="20"/>
                <w:lang w:eastAsia="es-DO"/>
              </w:rPr>
              <w:t>71</w:t>
            </w:r>
          </w:p>
        </w:tc>
      </w:tr>
      <w:tr w:rsidR="00491491" w:rsidRPr="00491491" w14:paraId="271F8781" w14:textId="77777777" w:rsidTr="00491491">
        <w:trPr>
          <w:trHeight w:val="315"/>
        </w:trPr>
        <w:tc>
          <w:tcPr>
            <w:tcW w:w="6380" w:type="dxa"/>
            <w:gridSpan w:val="3"/>
            <w:tcBorders>
              <w:top w:val="nil"/>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14:paraId="145BF700" w14:textId="5E5C0D78" w:rsidR="00491491" w:rsidRPr="00491491" w:rsidRDefault="00491491">
            <w:pPr>
              <w:jc w:val="center"/>
              <w:rPr>
                <w:color w:val="000000"/>
                <w:sz w:val="16"/>
                <w:szCs w:val="16"/>
                <w:lang w:eastAsia="es-DO"/>
              </w:rPr>
            </w:pPr>
            <w:r w:rsidRPr="00491491">
              <w:rPr>
                <w:color w:val="000000"/>
                <w:sz w:val="16"/>
                <w:szCs w:val="16"/>
                <w:lang w:val="es-DO" w:eastAsia="es-DO"/>
              </w:rPr>
              <w:t xml:space="preserve">FUENTE: Centro de Atención Integral para la Discapacidad, CAID.  </w:t>
            </w:r>
            <w:r w:rsidRPr="00491491">
              <w:rPr>
                <w:color w:val="000000"/>
                <w:sz w:val="16"/>
                <w:szCs w:val="16"/>
                <w:lang w:eastAsia="es-DO"/>
              </w:rPr>
              <w:t xml:space="preserve">Cifras al </w:t>
            </w:r>
            <w:r w:rsidR="00FE67EA">
              <w:rPr>
                <w:color w:val="000000"/>
                <w:sz w:val="16"/>
                <w:szCs w:val="16"/>
                <w:lang w:eastAsia="es-DO"/>
              </w:rPr>
              <w:t>2</w:t>
            </w:r>
            <w:r w:rsidRPr="00491491">
              <w:rPr>
                <w:color w:val="000000"/>
                <w:sz w:val="16"/>
                <w:szCs w:val="16"/>
                <w:lang w:eastAsia="es-DO"/>
              </w:rPr>
              <w:t>0.12.2024</w:t>
            </w:r>
          </w:p>
        </w:tc>
      </w:tr>
    </w:tbl>
    <w:p w14:paraId="2E7D2804" w14:textId="77777777" w:rsidR="00772423" w:rsidRPr="00491491" w:rsidRDefault="00772423" w:rsidP="007F5B8B">
      <w:pPr>
        <w:jc w:val="both"/>
        <w:rPr>
          <w:lang w:val="es-DO"/>
        </w:rPr>
      </w:pPr>
    </w:p>
    <w:p w14:paraId="1A2FBCAB" w14:textId="77777777" w:rsidR="00491491" w:rsidRDefault="00491491" w:rsidP="007F5B8B">
      <w:pPr>
        <w:jc w:val="both"/>
        <w:rPr>
          <w:lang w:val="es-DO"/>
        </w:rPr>
      </w:pPr>
    </w:p>
    <w:p w14:paraId="28180BAE" w14:textId="5833A852" w:rsidR="008F71C1" w:rsidRDefault="008F71C1" w:rsidP="007F5B8B">
      <w:pPr>
        <w:jc w:val="both"/>
        <w:rPr>
          <w:lang w:val="es-DO"/>
        </w:rPr>
      </w:pPr>
    </w:p>
    <w:p w14:paraId="6F179384" w14:textId="77777777" w:rsidR="00A46536" w:rsidRDefault="00A46536" w:rsidP="00A5677A">
      <w:pPr>
        <w:rPr>
          <w:lang w:val="es-DO"/>
        </w:rPr>
      </w:pPr>
    </w:p>
    <w:p w14:paraId="10105F61" w14:textId="6B71CB02" w:rsidR="00A46536" w:rsidRPr="008F71C1" w:rsidRDefault="00A46536" w:rsidP="008F71C1">
      <w:pPr>
        <w:pStyle w:val="Ttulo3"/>
        <w:numPr>
          <w:ilvl w:val="2"/>
          <w:numId w:val="38"/>
        </w:numPr>
        <w:jc w:val="center"/>
        <w:rPr>
          <w:lang w:val="es-DO"/>
        </w:rPr>
      </w:pPr>
      <w:bookmarkStart w:id="14" w:name="_Toc183505583"/>
      <w:r w:rsidRPr="008F71C1">
        <w:rPr>
          <w:lang w:val="es-DO"/>
        </w:rPr>
        <w:lastRenderedPageBreak/>
        <w:t>Actividades formativas</w:t>
      </w:r>
      <w:bookmarkEnd w:id="14"/>
    </w:p>
    <w:p w14:paraId="53085970" w14:textId="77777777" w:rsidR="008F71C1" w:rsidRPr="00A46536" w:rsidRDefault="008F71C1" w:rsidP="007F5B8B">
      <w:pPr>
        <w:keepNext/>
        <w:keepLines/>
        <w:spacing w:before="240" w:after="0" w:line="360" w:lineRule="auto"/>
        <w:jc w:val="center"/>
        <w:outlineLvl w:val="0"/>
        <w:rPr>
          <w:rFonts w:eastAsiaTheme="majorEastAsia" w:cstheme="majorBidi"/>
          <w:b/>
          <w:color w:val="767171" w:themeColor="background2" w:themeShade="80"/>
          <w:sz w:val="28"/>
          <w:szCs w:val="32"/>
          <w:lang w:val="es-DO"/>
        </w:rPr>
      </w:pPr>
    </w:p>
    <w:p w14:paraId="20283521" w14:textId="609C9B5B" w:rsidR="00A46536" w:rsidRPr="00A5677A" w:rsidRDefault="007F5B8B" w:rsidP="00EA733F">
      <w:pPr>
        <w:spacing w:line="360" w:lineRule="auto"/>
        <w:jc w:val="both"/>
        <w:rPr>
          <w:lang w:val="es-DO"/>
        </w:rPr>
      </w:pPr>
      <w:r w:rsidRPr="007F5B8B">
        <w:rPr>
          <w:rFonts w:eastAsia="Calibri"/>
          <w:noProof/>
          <w:lang w:val="es-ES"/>
        </w:rPr>
        <w:t>El CAID cuenta con programas de entrenamiento especializado en las condiciones atendidas para fortalecer la red de apoyo familiar de los niños y niñas con discapacidad. Durante el primer semestre del 2024, las sedes regionales desplegaron una agenda de actividades formativas que incluyó la realización de talleres, charlas,</w:t>
      </w:r>
      <w:r w:rsidRPr="007F5B8B">
        <w:rPr>
          <w:lang w:val="es-DO"/>
        </w:rPr>
        <w:t xml:space="preserve"> conversatorios y entrenamientos, los cuales agrupamos en las siguientes categorías según el público meta:</w:t>
      </w:r>
    </w:p>
    <w:p w14:paraId="1B410CBA" w14:textId="77777777" w:rsidR="00A5677A" w:rsidRPr="00A5677A" w:rsidRDefault="00A5677A" w:rsidP="00EA733F">
      <w:pPr>
        <w:spacing w:line="360" w:lineRule="auto"/>
        <w:rPr>
          <w:lang w:val="es-DO"/>
        </w:rPr>
      </w:pPr>
    </w:p>
    <w:p w14:paraId="7C6D777A" w14:textId="79FF4B71" w:rsidR="007F5B8B" w:rsidRPr="007F5B8B" w:rsidRDefault="007F5B8B" w:rsidP="00EA733F">
      <w:pPr>
        <w:spacing w:line="360" w:lineRule="auto"/>
        <w:rPr>
          <w:lang w:val="es-DO"/>
        </w:rPr>
      </w:pPr>
      <w:r w:rsidRPr="007F5B8B">
        <w:rPr>
          <w:lang w:val="es-DO"/>
        </w:rPr>
        <w:t xml:space="preserve">Familias y redes de apoyo </w:t>
      </w:r>
    </w:p>
    <w:p w14:paraId="0E8D8EEA" w14:textId="77777777" w:rsidR="007F5B8B" w:rsidRPr="007F5B8B" w:rsidRDefault="007F5B8B" w:rsidP="00EA733F">
      <w:pPr>
        <w:spacing w:line="360" w:lineRule="auto"/>
        <w:jc w:val="both"/>
        <w:rPr>
          <w:lang w:val="es-DO"/>
        </w:rPr>
      </w:pPr>
    </w:p>
    <w:p w14:paraId="75D67E55" w14:textId="6DBB9184" w:rsidR="007F5B8B" w:rsidRPr="007F5B8B" w:rsidRDefault="007F5B8B" w:rsidP="00EA733F">
      <w:pPr>
        <w:spacing w:line="360" w:lineRule="auto"/>
        <w:jc w:val="both"/>
        <w:rPr>
          <w:lang w:val="es-DO"/>
        </w:rPr>
      </w:pPr>
      <w:r w:rsidRPr="00A078B0">
        <w:rPr>
          <w:lang w:val="es-DO"/>
        </w:rPr>
        <w:t>-</w:t>
      </w:r>
      <w:r w:rsidRPr="00A078B0">
        <w:rPr>
          <w:lang w:val="es-DO"/>
        </w:rPr>
        <w:tab/>
      </w:r>
      <w:r w:rsidR="003E582C" w:rsidRPr="00A078B0">
        <w:rPr>
          <w:lang w:val="es-DO"/>
        </w:rPr>
        <w:t>7</w:t>
      </w:r>
      <w:r w:rsidR="004F7A38">
        <w:rPr>
          <w:lang w:val="es-DO"/>
        </w:rPr>
        <w:t>44</w:t>
      </w:r>
      <w:r w:rsidRPr="00A078B0">
        <w:rPr>
          <w:lang w:val="es-DO"/>
        </w:rPr>
        <w:t xml:space="preserve"> familiares de niños y niñas con trastorno del espectro autista aprovecharon el programa de entrenamiento a familias, a través del cual se les brindaron técnicas y estrategias para potenciar </w:t>
      </w:r>
      <w:r w:rsidR="00DD3EA1" w:rsidRPr="00A078B0">
        <w:rPr>
          <w:lang w:val="es-DO"/>
        </w:rPr>
        <w:t>el desarrollo</w:t>
      </w:r>
      <w:r w:rsidRPr="00A078B0">
        <w:rPr>
          <w:lang w:val="es-DO"/>
        </w:rPr>
        <w:t xml:space="preserve"> de las habilidades de sus hijos y, en </w:t>
      </w:r>
      <w:r w:rsidR="00D80B61" w:rsidRPr="00A078B0">
        <w:rPr>
          <w:lang w:val="es-DO"/>
        </w:rPr>
        <w:t>consecuencia, mejorar</w:t>
      </w:r>
      <w:r w:rsidRPr="00A078B0">
        <w:rPr>
          <w:lang w:val="es-DO"/>
        </w:rPr>
        <w:t xml:space="preserve"> su calidad de vida y la del círculo familiar.</w:t>
      </w:r>
      <w:r w:rsidRPr="007F5B8B">
        <w:rPr>
          <w:lang w:val="es-DO"/>
        </w:rPr>
        <w:t xml:space="preserve">  </w:t>
      </w:r>
    </w:p>
    <w:p w14:paraId="3A1A626C" w14:textId="21235D90" w:rsidR="006D4A45" w:rsidRDefault="007F5B8B" w:rsidP="00EA733F">
      <w:pPr>
        <w:spacing w:line="360" w:lineRule="auto"/>
        <w:jc w:val="both"/>
        <w:rPr>
          <w:lang w:val="es-DO"/>
        </w:rPr>
      </w:pPr>
      <w:r w:rsidRPr="007F5B8B">
        <w:rPr>
          <w:lang w:val="es-DO"/>
        </w:rPr>
        <w:t>-</w:t>
      </w:r>
      <w:r w:rsidRPr="007F5B8B">
        <w:rPr>
          <w:lang w:val="es-DO"/>
        </w:rPr>
        <w:tab/>
      </w:r>
      <w:r w:rsidR="00271B62">
        <w:rPr>
          <w:lang w:val="es-DO"/>
        </w:rPr>
        <w:t>86</w:t>
      </w:r>
      <w:r w:rsidRPr="007F5B8B">
        <w:rPr>
          <w:lang w:val="es-DO"/>
        </w:rPr>
        <w:t xml:space="preserve"> familias de la sede Santo Domingo Oeste participaron en el taller “Atención temprana para cuidadores”, el cual tuvo el objetivo de brindar estrategias a las familias para el manejo adecuado de los niños desde el enfoque de la atención temprana, incluyendo aspectos como la comunicación efectiva, el abordaje conductual, la utilización de materiales reciclados, entre </w:t>
      </w:r>
      <w:r w:rsidR="004F7A38" w:rsidRPr="007F5B8B">
        <w:rPr>
          <w:lang w:val="es-DO"/>
        </w:rPr>
        <w:t>otros.</w:t>
      </w:r>
    </w:p>
    <w:p w14:paraId="420963DC" w14:textId="466133E8" w:rsidR="00143AD4" w:rsidRPr="00143AD4" w:rsidRDefault="00143AD4" w:rsidP="00143AD4">
      <w:pPr>
        <w:spacing w:line="360" w:lineRule="auto"/>
        <w:jc w:val="both"/>
        <w:rPr>
          <w:lang w:val="es-DO"/>
        </w:rPr>
      </w:pPr>
      <w:r>
        <w:rPr>
          <w:lang w:val="es-DO"/>
        </w:rPr>
        <w:t xml:space="preserve">- </w:t>
      </w:r>
      <w:r>
        <w:rPr>
          <w:lang w:val="es-DO"/>
        </w:rPr>
        <w:tab/>
      </w:r>
      <w:r w:rsidRPr="00143AD4">
        <w:rPr>
          <w:lang w:val="es-DO"/>
        </w:rPr>
        <w:t>24 usuarios participaron en el Programa de Intervención Tecnológica con el objetivo desarrollar y potenciar las capacidades funcionales de los usuarios a través de herramientas tecnológicas que incorporen la tecnología educativa como apoyo a la adquisición de habilidades cognitivas y el proceso de aprendizaje.</w:t>
      </w:r>
    </w:p>
    <w:p w14:paraId="29A448F7" w14:textId="77777777" w:rsidR="00143AD4" w:rsidRPr="004F7A38" w:rsidRDefault="00143AD4" w:rsidP="00EA733F">
      <w:pPr>
        <w:spacing w:line="360" w:lineRule="auto"/>
        <w:jc w:val="both"/>
        <w:rPr>
          <w:lang w:val="es-DO"/>
        </w:rPr>
      </w:pPr>
    </w:p>
    <w:p w14:paraId="7A1E849A" w14:textId="542DDAD0" w:rsidR="007F5B8B" w:rsidRPr="007F5B8B" w:rsidRDefault="007F5B8B" w:rsidP="00EA733F">
      <w:pPr>
        <w:spacing w:line="360" w:lineRule="auto"/>
        <w:jc w:val="both"/>
        <w:rPr>
          <w:lang w:val="es-DO"/>
        </w:rPr>
      </w:pPr>
      <w:r w:rsidRPr="007F5B8B">
        <w:rPr>
          <w:lang w:val="es-DO"/>
        </w:rPr>
        <w:t>-</w:t>
      </w:r>
      <w:r w:rsidRPr="007F5B8B">
        <w:rPr>
          <w:lang w:val="es-DO"/>
        </w:rPr>
        <w:tab/>
      </w:r>
      <w:r w:rsidR="00271B62">
        <w:rPr>
          <w:lang w:val="es-DO"/>
        </w:rPr>
        <w:t>97</w:t>
      </w:r>
      <w:r w:rsidRPr="007F5B8B">
        <w:rPr>
          <w:lang w:val="es-DO"/>
        </w:rPr>
        <w:t xml:space="preserve"> padres y madres formaron parte del taller “Manejo conductual para padres”, en el cual se les presentaron diversas estrategias para manejar los comportamientos disruptivos presentados por los niños y niñas con síndrome de Down, parálisis cerebral y trastorno de espectro autista.</w:t>
      </w:r>
    </w:p>
    <w:p w14:paraId="38728169" w14:textId="472812EA" w:rsidR="007F5B8B" w:rsidRPr="007F5B8B" w:rsidRDefault="007F5B8B" w:rsidP="00EA733F">
      <w:pPr>
        <w:spacing w:line="360" w:lineRule="auto"/>
        <w:jc w:val="both"/>
        <w:rPr>
          <w:lang w:val="es-DO"/>
        </w:rPr>
      </w:pPr>
      <w:r w:rsidRPr="007F5B8B">
        <w:rPr>
          <w:lang w:val="es-DO"/>
        </w:rPr>
        <w:t>-</w:t>
      </w:r>
      <w:r w:rsidRPr="007F5B8B">
        <w:rPr>
          <w:lang w:val="es-DO"/>
        </w:rPr>
        <w:tab/>
        <w:t xml:space="preserve">10 familiares de niños y niñas con síndrome de Down participaron en la charla “Alimentación receptiva en selectividad alimentaria”.  En este espacio las familias fueron orientadas sobre el importante proceso de nutrición y alimentación y el adecuado abordaje </w:t>
      </w:r>
      <w:r w:rsidR="00DD3EA1" w:rsidRPr="007F5B8B">
        <w:rPr>
          <w:lang w:val="es-DO"/>
        </w:rPr>
        <w:t>en casos</w:t>
      </w:r>
      <w:r w:rsidRPr="007F5B8B">
        <w:rPr>
          <w:lang w:val="es-DO"/>
        </w:rPr>
        <w:t xml:space="preserve"> de select</w:t>
      </w:r>
      <w:r>
        <w:rPr>
          <w:lang w:val="es-DO"/>
        </w:rPr>
        <w:t>i</w:t>
      </w:r>
      <w:r w:rsidRPr="007F5B8B">
        <w:rPr>
          <w:lang w:val="es-DO"/>
        </w:rPr>
        <w:t>vidad alimentaria.</w:t>
      </w:r>
    </w:p>
    <w:p w14:paraId="4C138803" w14:textId="7BFFE442" w:rsidR="007F5B8B" w:rsidRPr="007F5B8B" w:rsidRDefault="007F5B8B" w:rsidP="00EA733F">
      <w:pPr>
        <w:spacing w:line="360" w:lineRule="auto"/>
        <w:jc w:val="both"/>
        <w:rPr>
          <w:lang w:val="es-DO"/>
        </w:rPr>
      </w:pPr>
      <w:r w:rsidRPr="007F5B8B">
        <w:rPr>
          <w:lang w:val="es-DO"/>
        </w:rPr>
        <w:t>-</w:t>
      </w:r>
      <w:r w:rsidRPr="007F5B8B">
        <w:rPr>
          <w:lang w:val="es-DO"/>
        </w:rPr>
        <w:tab/>
        <w:t xml:space="preserve">20 niños y niñas con síndrome de Down y 10 de sus familiares participaron en el taller “Colletour” organizado por la sede Santo Domingo Oeste, con el objetivo </w:t>
      </w:r>
      <w:r w:rsidR="00DD3EA1" w:rsidRPr="007F5B8B">
        <w:rPr>
          <w:lang w:val="es-DO"/>
        </w:rPr>
        <w:t>de psicoeducación</w:t>
      </w:r>
      <w:r w:rsidRPr="007F5B8B">
        <w:rPr>
          <w:lang w:val="es-DO"/>
        </w:rPr>
        <w:t xml:space="preserve"> sobre discapacidad e inclusión social y laboral para padres de niños con síndrome de Down.</w:t>
      </w:r>
    </w:p>
    <w:p w14:paraId="08BA0CBD" w14:textId="02A0EBC2" w:rsidR="007F5B8B" w:rsidRPr="007F5B8B" w:rsidRDefault="007F5B8B" w:rsidP="00EA733F">
      <w:pPr>
        <w:spacing w:line="360" w:lineRule="auto"/>
        <w:jc w:val="both"/>
        <w:rPr>
          <w:lang w:val="es-DO"/>
        </w:rPr>
      </w:pPr>
      <w:r w:rsidRPr="007F5B8B">
        <w:rPr>
          <w:lang w:val="es-DO"/>
        </w:rPr>
        <w:t>-</w:t>
      </w:r>
      <w:r w:rsidRPr="007F5B8B">
        <w:rPr>
          <w:lang w:val="es-DO"/>
        </w:rPr>
        <w:tab/>
        <w:t>55 familiares de niños y niñas usuarios de la sede San Juan que se encuentran en lista de espera para el servicio de terapia del habla, participaron en un taller en el que recibieron distintas herramientas y técnicas a implementar en casa para la estimulación del lenguaje y habla de los niños y niñas.  De igual modo 52 familias usuarias de la sede Santo Domingo Oeste asistieron a la charla “Hablemos sobre lenguaje y comunicación”, en la cual se les mostraron estrategias para potenciar el lenguaje y la comunicación de sus hijos.</w:t>
      </w:r>
    </w:p>
    <w:p w14:paraId="3814B2AA" w14:textId="4F451FAA" w:rsidR="007F5B8B" w:rsidRPr="007F5B8B" w:rsidRDefault="007F5B8B" w:rsidP="00EA733F">
      <w:pPr>
        <w:spacing w:line="360" w:lineRule="auto"/>
        <w:jc w:val="both"/>
        <w:rPr>
          <w:lang w:val="es-DO"/>
        </w:rPr>
      </w:pPr>
      <w:r w:rsidRPr="007F5B8B">
        <w:rPr>
          <w:lang w:val="es-DO"/>
        </w:rPr>
        <w:t>-</w:t>
      </w:r>
      <w:r w:rsidRPr="007F5B8B">
        <w:rPr>
          <w:lang w:val="es-DO"/>
        </w:rPr>
        <w:tab/>
        <w:t xml:space="preserve">19 niños y niñas acompañados de </w:t>
      </w:r>
      <w:r w:rsidR="00FE67EA">
        <w:rPr>
          <w:lang w:val="es-DO"/>
        </w:rPr>
        <w:t>sus</w:t>
      </w:r>
      <w:r w:rsidRPr="007F5B8B">
        <w:rPr>
          <w:lang w:val="es-DO"/>
        </w:rPr>
        <w:t xml:space="preserve"> tutores finalizaron el programa “Habilidades sociales”, durante el cual se agotaron diferentes actividades con el objetivo de desarrollar en las destrezas necesarias para la vida diaria en distintos contextos y situaciones.</w:t>
      </w:r>
    </w:p>
    <w:p w14:paraId="4542714F" w14:textId="5FB2B378" w:rsidR="007F5B8B" w:rsidRPr="007F5B8B" w:rsidRDefault="007F5B8B" w:rsidP="00EA733F">
      <w:pPr>
        <w:spacing w:line="360" w:lineRule="auto"/>
        <w:jc w:val="both"/>
        <w:rPr>
          <w:lang w:val="es-DO"/>
        </w:rPr>
      </w:pPr>
      <w:r w:rsidRPr="007F5B8B">
        <w:rPr>
          <w:lang w:val="es-DO"/>
        </w:rPr>
        <w:lastRenderedPageBreak/>
        <w:t>-</w:t>
      </w:r>
      <w:r w:rsidRPr="007F5B8B">
        <w:rPr>
          <w:lang w:val="es-DO"/>
        </w:rPr>
        <w:tab/>
        <w:t>46 familias participaron en el taller “Importancia de la salud mental” organizado por la sede San Juan, en el cual se orientó a los padres sobre la relevancia de la salud mental para los cuidadores de personas con discapacidad.  En esa misma línea, 10 familias usuarias de la sede Santo Domingo Oeste participaron en un conversatorio con los especialistas de pediatría y psiquiatría, en donde fueron respondidas sus inquietudes sobre el abordaje psiquiátrico de los niños y niñas.</w:t>
      </w:r>
    </w:p>
    <w:p w14:paraId="57FCC965" w14:textId="659BE51F" w:rsidR="007F5B8B" w:rsidRPr="007F5B8B" w:rsidRDefault="007F5B8B" w:rsidP="00EA733F">
      <w:pPr>
        <w:spacing w:line="360" w:lineRule="auto"/>
        <w:jc w:val="both"/>
        <w:rPr>
          <w:lang w:val="es-DO"/>
        </w:rPr>
      </w:pPr>
      <w:r w:rsidRPr="007F5B8B">
        <w:rPr>
          <w:lang w:val="es-DO"/>
        </w:rPr>
        <w:t>-</w:t>
      </w:r>
      <w:r w:rsidRPr="007F5B8B">
        <w:rPr>
          <w:lang w:val="es-DO"/>
        </w:rPr>
        <w:tab/>
        <w:t>49 familias participaron en la charla  “Integración sensorial y la alimentación en NN con TEA”, en el cual se abordó el desarrollo de habilidades de coordinación de movimientos, las habilidades motoras finas y las estrategias que mejoran el proceso sensorial para incorporar los sentidos de forma organizada durante las comidas, además de facilitar el desarrollo de habilidades de autoalimentación.  En este taller los padres también escucharon el testimonio de Odile Villavizar, fundadora y presidenta de la Fundación Manos Unidas por Autismo y madre de dos adolescentes con TEA.</w:t>
      </w:r>
    </w:p>
    <w:p w14:paraId="48E8CC33" w14:textId="4D0BA764" w:rsidR="007F5B8B" w:rsidRPr="007F5B8B" w:rsidRDefault="007F5B8B" w:rsidP="00EA733F">
      <w:pPr>
        <w:spacing w:line="360" w:lineRule="auto"/>
        <w:jc w:val="both"/>
        <w:rPr>
          <w:lang w:val="es-DO"/>
        </w:rPr>
      </w:pPr>
      <w:r w:rsidRPr="007F5B8B">
        <w:rPr>
          <w:lang w:val="es-DO"/>
        </w:rPr>
        <w:t>-</w:t>
      </w:r>
      <w:r w:rsidRPr="007F5B8B">
        <w:rPr>
          <w:lang w:val="es-DO"/>
        </w:rPr>
        <w:tab/>
      </w:r>
      <w:r w:rsidR="00BC714C">
        <w:rPr>
          <w:lang w:val="es-DO"/>
        </w:rPr>
        <w:t>32</w:t>
      </w:r>
      <w:r w:rsidRPr="007F5B8B">
        <w:rPr>
          <w:lang w:val="es-DO"/>
        </w:rPr>
        <w:t xml:space="preserve"> padres y madres participaron en la “Charla para parejas”, ofrecida con el objetivo de fortalecer el </w:t>
      </w:r>
      <w:r w:rsidR="00DD3EA1" w:rsidRPr="007F5B8B">
        <w:rPr>
          <w:lang w:val="es-DO"/>
        </w:rPr>
        <w:t>vínculo</w:t>
      </w:r>
      <w:r w:rsidRPr="007F5B8B">
        <w:rPr>
          <w:lang w:val="es-DO"/>
        </w:rPr>
        <w:t xml:space="preserve"> entre los padres de niños y niñas con discapacidad.</w:t>
      </w:r>
    </w:p>
    <w:p w14:paraId="4C4BE957" w14:textId="79F428FD" w:rsidR="007F5B8B" w:rsidRPr="007F5B8B" w:rsidRDefault="007F5B8B" w:rsidP="00EA733F">
      <w:pPr>
        <w:spacing w:line="360" w:lineRule="auto"/>
        <w:jc w:val="both"/>
        <w:rPr>
          <w:lang w:val="es-DO"/>
        </w:rPr>
      </w:pPr>
      <w:r w:rsidRPr="007F5B8B">
        <w:rPr>
          <w:lang w:val="es-DO"/>
        </w:rPr>
        <w:t>-</w:t>
      </w:r>
      <w:r w:rsidRPr="007F5B8B">
        <w:rPr>
          <w:lang w:val="es-DO"/>
        </w:rPr>
        <w:tab/>
      </w:r>
      <w:r w:rsidR="005C1D08">
        <w:rPr>
          <w:lang w:val="es-DO"/>
        </w:rPr>
        <w:t>68</w:t>
      </w:r>
      <w:r w:rsidRPr="007F5B8B">
        <w:rPr>
          <w:lang w:val="es-DO"/>
        </w:rPr>
        <w:t xml:space="preserve"> niños y niñas culminaron el programa “Educación vial” con una visita al parque vial del INTRANT.  Con este programa los niños adquirieron habilidades y destrezas necesarias para su desenvolvimiento y autonomía en la vía pública.</w:t>
      </w:r>
    </w:p>
    <w:p w14:paraId="1424171B" w14:textId="66101248" w:rsidR="007F5B8B" w:rsidRPr="007F5B8B" w:rsidRDefault="007F5B8B" w:rsidP="00EA733F">
      <w:pPr>
        <w:spacing w:line="360" w:lineRule="auto"/>
        <w:jc w:val="both"/>
        <w:rPr>
          <w:lang w:val="es-DO"/>
        </w:rPr>
      </w:pPr>
      <w:r w:rsidRPr="007F5B8B">
        <w:rPr>
          <w:lang w:val="es-DO"/>
        </w:rPr>
        <w:t>-</w:t>
      </w:r>
      <w:r w:rsidRPr="007F5B8B">
        <w:rPr>
          <w:lang w:val="es-DO"/>
        </w:rPr>
        <w:tab/>
      </w:r>
      <w:r w:rsidR="005C1D08">
        <w:rPr>
          <w:lang w:val="es-DO"/>
        </w:rPr>
        <w:t>109</w:t>
      </w:r>
      <w:r w:rsidRPr="007F5B8B">
        <w:rPr>
          <w:lang w:val="es-DO"/>
        </w:rPr>
        <w:t xml:space="preserve"> familias participaron en el taller “Funcional de terapia ocupacional” durante el cual recibieron entrenamiento para el manejo de la condición de sus hijos desde el entorno familiar, con herramientas informativas, técnicas y estrategias que ayuden a integrar la red de apoyo familiar.</w:t>
      </w:r>
    </w:p>
    <w:p w14:paraId="3D3B54CA" w14:textId="7885851F" w:rsidR="007F5B8B" w:rsidRDefault="007F5B8B" w:rsidP="00EA733F">
      <w:pPr>
        <w:spacing w:line="360" w:lineRule="auto"/>
        <w:jc w:val="both"/>
        <w:rPr>
          <w:lang w:val="es-DO"/>
        </w:rPr>
      </w:pPr>
      <w:r w:rsidRPr="007F5B8B">
        <w:rPr>
          <w:lang w:val="es-DO"/>
        </w:rPr>
        <w:lastRenderedPageBreak/>
        <w:t>-</w:t>
      </w:r>
      <w:r w:rsidRPr="007F5B8B">
        <w:rPr>
          <w:lang w:val="es-DO"/>
        </w:rPr>
        <w:tab/>
        <w:t>34 familias de niños y niñas diagnosticados con trastorno del espectro autista participaron en el taller “Habilidades prácticas de autonomía y manejo de conducta para familias con TEA”, a través del cual se brindó información actualizada y esencial sobre la identificación temprana de TEA, sus características y niveles de apoyo.</w:t>
      </w:r>
    </w:p>
    <w:p w14:paraId="29D8A878" w14:textId="4BF31BA0" w:rsidR="00D978CA" w:rsidRPr="00D978CA" w:rsidRDefault="00D978CA" w:rsidP="00D978CA">
      <w:pPr>
        <w:spacing w:line="360" w:lineRule="auto"/>
        <w:jc w:val="both"/>
        <w:rPr>
          <w:lang w:val="es-DO"/>
        </w:rPr>
      </w:pPr>
      <w:r>
        <w:rPr>
          <w:lang w:val="es-DO"/>
        </w:rPr>
        <w:t>-</w:t>
      </w:r>
      <w:r>
        <w:rPr>
          <w:lang w:val="es-DO"/>
        </w:rPr>
        <w:tab/>
      </w:r>
      <w:r w:rsidRPr="00D978CA">
        <w:rPr>
          <w:lang w:val="es-DO"/>
        </w:rPr>
        <w:t>26 pacientes de CAID SDE fueron evaluados en el Operativo de Evaluación</w:t>
      </w:r>
    </w:p>
    <w:p w14:paraId="49F15B91" w14:textId="48779EFE" w:rsidR="00D978CA" w:rsidRPr="007F5B8B" w:rsidRDefault="00D978CA" w:rsidP="00EA733F">
      <w:pPr>
        <w:spacing w:line="360" w:lineRule="auto"/>
        <w:jc w:val="both"/>
        <w:rPr>
          <w:lang w:val="es-DO"/>
        </w:rPr>
      </w:pPr>
      <w:r w:rsidRPr="00D978CA">
        <w:rPr>
          <w:lang w:val="es-DO"/>
        </w:rPr>
        <w:t>El objetivo del operativo fue evaluar a los pacientes motores del CAID SDE y crear su programa terapéutico. Se realizó una evaluación inicial a los 26 pacientes.</w:t>
      </w:r>
    </w:p>
    <w:p w14:paraId="25CCCA59" w14:textId="6FA03BCD" w:rsidR="007F5B8B" w:rsidRPr="007F5B8B" w:rsidRDefault="007F5B8B" w:rsidP="00EA733F">
      <w:pPr>
        <w:spacing w:line="360" w:lineRule="auto"/>
        <w:jc w:val="both"/>
        <w:rPr>
          <w:lang w:val="es-DO"/>
        </w:rPr>
      </w:pPr>
      <w:r w:rsidRPr="007F5B8B">
        <w:rPr>
          <w:lang w:val="es-DO"/>
        </w:rPr>
        <w:t>-</w:t>
      </w:r>
      <w:r w:rsidRPr="007F5B8B">
        <w:rPr>
          <w:lang w:val="es-DO"/>
        </w:rPr>
        <w:tab/>
        <w:t>El día 2 de abril se conmemor</w:t>
      </w:r>
      <w:r w:rsidR="007F5BB5">
        <w:rPr>
          <w:lang w:val="es-DO"/>
        </w:rPr>
        <w:t>ó</w:t>
      </w:r>
      <w:r w:rsidRPr="007F5B8B">
        <w:rPr>
          <w:lang w:val="es-DO"/>
        </w:rPr>
        <w:t xml:space="preserve"> el Día Mundial de Concientización sobre el Autismo con el propósito motivar la reflexión sobre los trastornos del espectro autista (TEA) y de difundir la importancia del diagnóstico precoz y la intervención temprana. En este contexto, unas 182 personas participaron en una serie de actividades celebradas en las distintas sedes de la institución, para ofrecer a familias la oportunidad de compartir sus experiencias y crear una red de apoyo que permita mejorar la calidad de vida de los miembros del entorno familiar de un niño o niña con autismo.</w:t>
      </w:r>
    </w:p>
    <w:p w14:paraId="66C9AB86" w14:textId="7A3AB0F2" w:rsidR="007F5B8B" w:rsidRPr="007F5B8B" w:rsidRDefault="007F5B8B" w:rsidP="00EA733F">
      <w:pPr>
        <w:spacing w:line="360" w:lineRule="auto"/>
        <w:jc w:val="both"/>
        <w:rPr>
          <w:lang w:val="es-DO"/>
        </w:rPr>
      </w:pPr>
      <w:r w:rsidRPr="007F5B8B">
        <w:rPr>
          <w:lang w:val="es-DO"/>
        </w:rPr>
        <w:t>-</w:t>
      </w:r>
      <w:r w:rsidRPr="007F5B8B">
        <w:rPr>
          <w:lang w:val="es-DO"/>
        </w:rPr>
        <w:tab/>
        <w:t xml:space="preserve">De igual modo, 152 familias participaron el 21 de marzo en diversas actividades conmemorativas del Día Mundial del Síndrome de Down, fecha establecida en 2011 por la Asamblea General de las Naciones Unidas con el objetivo propiciar una mayor inclusión de las personas con esta condición.  </w:t>
      </w:r>
    </w:p>
    <w:p w14:paraId="3808719F" w14:textId="645F6F69" w:rsidR="00D75D68" w:rsidRPr="00D75D68" w:rsidRDefault="00D75D68" w:rsidP="00D75D68">
      <w:pPr>
        <w:spacing w:line="360" w:lineRule="auto"/>
        <w:jc w:val="both"/>
        <w:rPr>
          <w:lang w:val="es-ES"/>
        </w:rPr>
      </w:pPr>
      <w:r>
        <w:rPr>
          <w:lang w:val="es-ES"/>
        </w:rPr>
        <w:t>-</w:t>
      </w:r>
      <w:r>
        <w:rPr>
          <w:lang w:val="es-ES"/>
        </w:rPr>
        <w:tab/>
      </w:r>
      <w:r w:rsidRPr="00D75D68">
        <w:rPr>
          <w:lang w:val="es-ES"/>
        </w:rPr>
        <w:t>19 familias y colaboradores del CAID participaron en esta charla</w:t>
      </w:r>
      <w:r w:rsidR="007063EB">
        <w:rPr>
          <w:lang w:val="es-ES"/>
        </w:rPr>
        <w:t xml:space="preserve"> sobre</w:t>
      </w:r>
      <w:r w:rsidR="007063EB" w:rsidRPr="007063EB">
        <w:rPr>
          <w:b/>
          <w:bCs/>
          <w:lang w:val="es-ES"/>
        </w:rPr>
        <w:t xml:space="preserve"> </w:t>
      </w:r>
      <w:r w:rsidR="007063EB" w:rsidRPr="00D75D68">
        <w:rPr>
          <w:lang w:val="es-ES"/>
        </w:rPr>
        <w:t xml:space="preserve">Neurodiversidad: </w:t>
      </w:r>
      <w:r w:rsidR="007063EB">
        <w:rPr>
          <w:lang w:val="es-ES"/>
        </w:rPr>
        <w:t>e</w:t>
      </w:r>
      <w:r w:rsidR="007063EB" w:rsidRPr="00D75D68">
        <w:rPr>
          <w:lang w:val="es-ES"/>
        </w:rPr>
        <w:t>l Potencial de la Diferencia</w:t>
      </w:r>
      <w:r w:rsidRPr="00D75D68">
        <w:rPr>
          <w:lang w:val="es-ES"/>
        </w:rPr>
        <w:t xml:space="preserve"> organizada por el Departamento de Evaluación y Diagnóstico para el Servicio de </w:t>
      </w:r>
      <w:r w:rsidRPr="00D75D68">
        <w:rPr>
          <w:lang w:val="es-ES"/>
        </w:rPr>
        <w:lastRenderedPageBreak/>
        <w:t>Intervención Grupal. Durante la sesión de una hora, se exploró el potencial de la neurodiversidad y cómo las diferencias pueden ser una fortaleza. Los participantes tuvieron la oportunidad de compartir experiencias y aprender estrategias de intervención.</w:t>
      </w:r>
    </w:p>
    <w:p w14:paraId="70CE07A7" w14:textId="58533F46" w:rsidR="00D75D68" w:rsidRPr="00D75D68" w:rsidRDefault="00D75D68" w:rsidP="00D75D68">
      <w:pPr>
        <w:spacing w:line="360" w:lineRule="auto"/>
        <w:jc w:val="both"/>
        <w:rPr>
          <w:lang w:val="es-ES"/>
        </w:rPr>
      </w:pPr>
      <w:r>
        <w:rPr>
          <w:lang w:val="es-ES"/>
        </w:rPr>
        <w:t>-</w:t>
      </w:r>
      <w:r>
        <w:rPr>
          <w:lang w:val="es-ES"/>
        </w:rPr>
        <w:tab/>
      </w:r>
      <w:r w:rsidRPr="00D75D68">
        <w:rPr>
          <w:lang w:val="es-ES"/>
        </w:rPr>
        <w:t>En Santiago, 12 familias y colaboradores del CAID asistieron a una charla de una hora</w:t>
      </w:r>
      <w:r>
        <w:rPr>
          <w:lang w:val="es-ES"/>
        </w:rPr>
        <w:t xml:space="preserve"> el rol de pediatría en el Neurodesarrollo</w:t>
      </w:r>
      <w:r w:rsidRPr="00D75D68">
        <w:rPr>
          <w:lang w:val="es-ES"/>
        </w:rPr>
        <w:t>, facilitada por el Servicio de Pediatría para el Servicio de Intervención Grupal. La sesión se centró en el papel crucial del pediatra en el neurodesarrollo infantil, proporcionando información valiosa y respondiendo a preguntas de los asistentes.</w:t>
      </w:r>
    </w:p>
    <w:p w14:paraId="61C61CA7" w14:textId="0AB941F6" w:rsidR="007F5B8B" w:rsidRDefault="00D75D68" w:rsidP="00EA733F">
      <w:pPr>
        <w:spacing w:line="360" w:lineRule="auto"/>
        <w:jc w:val="both"/>
        <w:rPr>
          <w:lang w:val="es-ES"/>
        </w:rPr>
      </w:pPr>
      <w:r>
        <w:rPr>
          <w:lang w:val="es-ES"/>
        </w:rPr>
        <w:t>-</w:t>
      </w:r>
      <w:r>
        <w:rPr>
          <w:lang w:val="es-ES"/>
        </w:rPr>
        <w:tab/>
      </w:r>
      <w:r w:rsidRPr="00D75D68">
        <w:rPr>
          <w:lang w:val="es-ES"/>
        </w:rPr>
        <w:t xml:space="preserve">También en Santiago, 11 familias y colaboradores del CAID participaron en una charla </w:t>
      </w:r>
      <w:r>
        <w:rPr>
          <w:lang w:val="es-ES"/>
        </w:rPr>
        <w:t xml:space="preserve">sobre </w:t>
      </w:r>
      <w:r w:rsidRPr="00D75D68">
        <w:rPr>
          <w:lang w:val="es-ES"/>
        </w:rPr>
        <w:t>Ayudas para Mejorar la Nutrición de los Niños con Dificultades Alimentarias y Discapacidades</w:t>
      </w:r>
      <w:r>
        <w:rPr>
          <w:lang w:val="es-ES"/>
        </w:rPr>
        <w:t xml:space="preserve"> </w:t>
      </w:r>
      <w:r w:rsidRPr="00D75D68">
        <w:rPr>
          <w:lang w:val="es-ES"/>
        </w:rPr>
        <w:t xml:space="preserve">organizada por el Servicio de Nutrición para el Servicio de Intervención Grupal. </w:t>
      </w:r>
      <w:r w:rsidR="00CB1A1C">
        <w:rPr>
          <w:lang w:val="es-ES"/>
        </w:rPr>
        <w:t>-</w:t>
      </w:r>
      <w:r w:rsidR="00CB1A1C">
        <w:rPr>
          <w:lang w:val="es-ES"/>
        </w:rPr>
        <w:tab/>
      </w:r>
      <w:r w:rsidRPr="00D75D68">
        <w:rPr>
          <w:lang w:val="es-ES"/>
        </w:rPr>
        <w:t>La charla abordó diversas ayudas y estrategias para mejorar la nutrición de los niños con dificultades alimentarias y discapacidades, ofreciendo consejos prácticos y recursos útiles.</w:t>
      </w:r>
    </w:p>
    <w:p w14:paraId="778AA996" w14:textId="77777777" w:rsidR="006F5611" w:rsidRDefault="006F5611" w:rsidP="006F5611">
      <w:pPr>
        <w:spacing w:line="360" w:lineRule="auto"/>
        <w:jc w:val="both"/>
        <w:rPr>
          <w:lang w:val="es-DO"/>
        </w:rPr>
      </w:pPr>
      <w:r>
        <w:rPr>
          <w:lang w:val="es-DO"/>
        </w:rPr>
        <w:t>-</w:t>
      </w:r>
      <w:r>
        <w:rPr>
          <w:lang w:val="es-DO"/>
        </w:rPr>
        <w:tab/>
      </w:r>
      <w:r w:rsidRPr="0019638F">
        <w:rPr>
          <w:lang w:val="es-DO"/>
        </w:rPr>
        <w:t>74 familias de niños con TEA que van a iniciar un plan terapéutico participaron</w:t>
      </w:r>
      <w:r>
        <w:rPr>
          <w:lang w:val="es-DO"/>
        </w:rPr>
        <w:t xml:space="preserve"> en la charla conociendo más sobre el diagnostico de mi niño</w:t>
      </w:r>
      <w:r w:rsidRPr="0019638F">
        <w:rPr>
          <w:lang w:val="es-DO"/>
        </w:rPr>
        <w:t xml:space="preserve"> organizad</w:t>
      </w:r>
      <w:r>
        <w:rPr>
          <w:lang w:val="es-DO"/>
        </w:rPr>
        <w:t>o</w:t>
      </w:r>
      <w:r w:rsidRPr="0019638F">
        <w:rPr>
          <w:lang w:val="es-DO"/>
        </w:rPr>
        <w:t xml:space="preserve"> por el Departamento de Evaluación y Diagnóstico para el Servicio de Entrenamiento a Familias. Durante la charla, se brindó información actualizada y esencial sobre la identificación temprana del Trastorno del Espectro Autista (TEA), sus características y los niveles de apoyo necesarios. Los participantes pudieron aclarar dudas y recibir orientación sobre los próximos pasos en el proceso terapéutico.</w:t>
      </w:r>
      <w:r>
        <w:rPr>
          <w:lang w:val="es-DO"/>
        </w:rPr>
        <w:t xml:space="preserve"> </w:t>
      </w:r>
    </w:p>
    <w:p w14:paraId="456B05D0" w14:textId="63C3EC37" w:rsidR="00D445DE" w:rsidRDefault="00D445DE" w:rsidP="00EA733F">
      <w:pPr>
        <w:spacing w:line="360" w:lineRule="auto"/>
        <w:jc w:val="both"/>
        <w:rPr>
          <w:lang w:val="es-DO"/>
        </w:rPr>
      </w:pPr>
      <w:r>
        <w:rPr>
          <w:lang w:val="es-DO"/>
        </w:rPr>
        <w:t>-</w:t>
      </w:r>
      <w:r>
        <w:rPr>
          <w:lang w:val="es-DO"/>
        </w:rPr>
        <w:tab/>
      </w:r>
      <w:r w:rsidR="006F5611" w:rsidRPr="00294F1F">
        <w:rPr>
          <w:lang w:val="es-DO"/>
        </w:rPr>
        <w:t xml:space="preserve">En otra sesión 74 familias de niños con TEA que van a iniciar un plan terapéutico asistieron a una charla organizada por el Servicio de Nutrición para el Servicio de Entrenamiento a Familias. La charla </w:t>
      </w:r>
      <w:r w:rsidR="006F5611" w:rsidRPr="00294F1F">
        <w:rPr>
          <w:lang w:val="es-DO"/>
        </w:rPr>
        <w:lastRenderedPageBreak/>
        <w:t>se centró en la selectividad alimentaria en niños con TEA y presentó diversas maneras de introducir y presentar los alimentos para mejorar la aceptación y la nutrición. Los asistentes recibieron consejos prácticos y estrategias para aplicar en casa.</w:t>
      </w:r>
    </w:p>
    <w:p w14:paraId="4C5E7FFC" w14:textId="5AD950F1" w:rsidR="00D445DE" w:rsidRPr="00D445DE" w:rsidRDefault="00D445DE" w:rsidP="00D445DE">
      <w:pPr>
        <w:tabs>
          <w:tab w:val="num" w:pos="720"/>
        </w:tabs>
        <w:spacing w:line="360" w:lineRule="auto"/>
        <w:jc w:val="both"/>
        <w:rPr>
          <w:lang w:val="es-DO"/>
        </w:rPr>
      </w:pPr>
      <w:r>
        <w:rPr>
          <w:lang w:val="es-DO"/>
        </w:rPr>
        <w:t>-</w:t>
      </w:r>
      <w:r>
        <w:rPr>
          <w:lang w:val="es-DO"/>
        </w:rPr>
        <w:tab/>
      </w:r>
      <w:r w:rsidRPr="00D445DE">
        <w:rPr>
          <w:lang w:val="es-DO"/>
        </w:rPr>
        <w:t xml:space="preserve">Charla/Taller: "Métodos Alternativos de la Comunicación": </w:t>
      </w:r>
      <w:r w:rsidR="00AF3BF0">
        <w:rPr>
          <w:lang w:val="es-DO"/>
        </w:rPr>
        <w:t xml:space="preserve">93 </w:t>
      </w:r>
      <w:r w:rsidRPr="00D445DE">
        <w:rPr>
          <w:lang w:val="es-DO"/>
        </w:rPr>
        <w:t>familias asistieron a talleres impartidos por el servicio de Terapia del Habla y Lenguaj</w:t>
      </w:r>
      <w:r w:rsidR="00BC6269">
        <w:rPr>
          <w:lang w:val="es-DO"/>
        </w:rPr>
        <w:t>e</w:t>
      </w:r>
      <w:r w:rsidRPr="00D445DE">
        <w:rPr>
          <w:lang w:val="es-DO"/>
        </w:rPr>
        <w:t>, orientados a mejorar la interacción social de los niños.</w:t>
      </w:r>
    </w:p>
    <w:p w14:paraId="6060D1D8" w14:textId="22D11FA2" w:rsidR="00D445DE" w:rsidRPr="00D445DE" w:rsidRDefault="00D445DE" w:rsidP="00D445DE">
      <w:pPr>
        <w:tabs>
          <w:tab w:val="num" w:pos="720"/>
        </w:tabs>
        <w:spacing w:line="360" w:lineRule="auto"/>
        <w:jc w:val="both"/>
        <w:rPr>
          <w:lang w:val="es-DO"/>
        </w:rPr>
      </w:pPr>
      <w:r>
        <w:rPr>
          <w:lang w:val="es-DO"/>
        </w:rPr>
        <w:t>-</w:t>
      </w:r>
      <w:r>
        <w:rPr>
          <w:lang w:val="es-DO"/>
        </w:rPr>
        <w:tab/>
      </w:r>
      <w:r w:rsidRPr="00D445DE">
        <w:rPr>
          <w:lang w:val="es-DO"/>
        </w:rPr>
        <w:t>Charla “TEA y Psiquiatría: ¿Necesita mi niño medicación?”: 54 familias de niños con TEA que van a iniciar un plan terapéutico participaron en esta charla organizada por el Servicio de Psiquiatría.</w:t>
      </w:r>
    </w:p>
    <w:p w14:paraId="2BDC2ADA" w14:textId="752C7538" w:rsidR="00D445DE" w:rsidRDefault="00A45B72" w:rsidP="00D445DE">
      <w:pPr>
        <w:tabs>
          <w:tab w:val="num" w:pos="720"/>
        </w:tabs>
        <w:spacing w:line="360" w:lineRule="auto"/>
        <w:jc w:val="both"/>
        <w:rPr>
          <w:lang w:val="es-DO"/>
        </w:rPr>
      </w:pPr>
      <w:r>
        <w:rPr>
          <w:lang w:val="es-DO"/>
        </w:rPr>
        <w:t>-</w:t>
      </w:r>
      <w:r>
        <w:rPr>
          <w:lang w:val="es-DO"/>
        </w:rPr>
        <w:tab/>
      </w:r>
      <w:r w:rsidR="00D445DE" w:rsidRPr="00D445DE">
        <w:rPr>
          <w:lang w:val="es-DO"/>
        </w:rPr>
        <w:t>Taller "Encuentro de Hermanos": 20 hermanos de usuarios participaron en esta actividad en la sede SDE, organizada por rango de edades, con actividades recreativas y educativas.</w:t>
      </w:r>
    </w:p>
    <w:p w14:paraId="46C81221" w14:textId="7CA47088" w:rsidR="00D445DE" w:rsidRPr="0015374D" w:rsidRDefault="00D445DE" w:rsidP="00D445DE">
      <w:pPr>
        <w:tabs>
          <w:tab w:val="num" w:pos="720"/>
        </w:tabs>
        <w:spacing w:line="360" w:lineRule="auto"/>
        <w:jc w:val="both"/>
        <w:rPr>
          <w:lang w:val="es-DO"/>
        </w:rPr>
      </w:pPr>
      <w:r>
        <w:rPr>
          <w:lang w:val="es-DO"/>
        </w:rPr>
        <w:t xml:space="preserve">- </w:t>
      </w:r>
      <w:r>
        <w:rPr>
          <w:lang w:val="es-DO"/>
        </w:rPr>
        <w:tab/>
      </w:r>
      <w:r w:rsidRPr="0015374D">
        <w:rPr>
          <w:lang w:val="es-DO"/>
        </w:rPr>
        <w:t>Charla "Super Papás: Autocuidado y Diversión": 22 padres participaron en una charla ofrecida por el equipo de Terapia Familiar en ocasión del Día de los Padres.</w:t>
      </w:r>
    </w:p>
    <w:p w14:paraId="046C54EF" w14:textId="3DC76357" w:rsidR="00D445DE" w:rsidRPr="0015374D" w:rsidRDefault="00D445DE" w:rsidP="00D445DE">
      <w:pPr>
        <w:tabs>
          <w:tab w:val="num" w:pos="720"/>
        </w:tabs>
        <w:spacing w:line="360" w:lineRule="auto"/>
        <w:jc w:val="both"/>
        <w:rPr>
          <w:lang w:val="es-DO"/>
        </w:rPr>
      </w:pPr>
      <w:r w:rsidRPr="0015374D">
        <w:rPr>
          <w:lang w:val="es-DO"/>
        </w:rPr>
        <w:t>-</w:t>
      </w:r>
      <w:r w:rsidRPr="0015374D">
        <w:rPr>
          <w:lang w:val="es-DO"/>
        </w:rPr>
        <w:tab/>
        <w:t>Taller de Estimulación de la Comunicación: Durante 68 padres participaron en talleres grupales para aprender cómo estimular el desarrollo del lenguaje y la comunicación de sus hijos.</w:t>
      </w:r>
    </w:p>
    <w:p w14:paraId="4B02F93D" w14:textId="5F0EAB3F" w:rsidR="00D445DE" w:rsidRPr="0015374D" w:rsidRDefault="00D445DE" w:rsidP="00D445DE">
      <w:pPr>
        <w:tabs>
          <w:tab w:val="num" w:pos="720"/>
        </w:tabs>
        <w:spacing w:line="360" w:lineRule="auto"/>
        <w:jc w:val="both"/>
        <w:rPr>
          <w:lang w:val="es-DO"/>
        </w:rPr>
      </w:pPr>
      <w:r w:rsidRPr="0015374D">
        <w:rPr>
          <w:lang w:val="es-DO"/>
        </w:rPr>
        <w:t>-</w:t>
      </w:r>
      <w:r w:rsidRPr="0015374D">
        <w:rPr>
          <w:lang w:val="es-DO"/>
        </w:rPr>
        <w:tab/>
        <w:t>Charlas sobre Loncheras Divertidas: 46 padres recibieron orientaciones sobre la preparación de loncheras saludables y atractivas para sus niños.</w:t>
      </w:r>
    </w:p>
    <w:p w14:paraId="4C207DA3" w14:textId="4FD81586" w:rsidR="00D445DE" w:rsidRPr="00D445DE" w:rsidRDefault="00D445DE" w:rsidP="00D445DE">
      <w:pPr>
        <w:tabs>
          <w:tab w:val="num" w:pos="720"/>
        </w:tabs>
        <w:spacing w:line="360" w:lineRule="auto"/>
        <w:jc w:val="both"/>
        <w:rPr>
          <w:lang w:val="es-DO"/>
        </w:rPr>
      </w:pPr>
      <w:r w:rsidRPr="0015374D">
        <w:rPr>
          <w:lang w:val="es-DO"/>
        </w:rPr>
        <w:t>-</w:t>
      </w:r>
      <w:r w:rsidRPr="0015374D">
        <w:rPr>
          <w:lang w:val="es-DO"/>
        </w:rPr>
        <w:tab/>
        <w:t>Rally Familiar: "Descubriendo nuestros valores": 15 familias participaron en una actividad destinada a fortalecer los lazos familiares e incentivar la inclusión.</w:t>
      </w:r>
    </w:p>
    <w:p w14:paraId="1580C64F" w14:textId="3B7DDF89" w:rsidR="00D445DE" w:rsidRPr="00D445DE" w:rsidRDefault="00D445DE" w:rsidP="00D445DE">
      <w:pPr>
        <w:tabs>
          <w:tab w:val="num" w:pos="720"/>
        </w:tabs>
        <w:spacing w:line="360" w:lineRule="auto"/>
        <w:jc w:val="both"/>
        <w:rPr>
          <w:lang w:val="es-DO"/>
        </w:rPr>
      </w:pPr>
      <w:r>
        <w:rPr>
          <w:lang w:val="es-DO"/>
        </w:rPr>
        <w:t>-</w:t>
      </w:r>
      <w:r w:rsidRPr="004C42C0">
        <w:rPr>
          <w:color w:val="FF0000"/>
          <w:lang w:val="es-DO"/>
        </w:rPr>
        <w:tab/>
      </w:r>
      <w:r w:rsidRPr="00E93E2E">
        <w:rPr>
          <w:lang w:val="es-DO"/>
        </w:rPr>
        <w:t xml:space="preserve">Taller Funcional para Padres y Cuidadores: 25 familias asistieron a sesiones </w:t>
      </w:r>
      <w:r w:rsidRPr="00E93E2E">
        <w:rPr>
          <w:lang w:val="es-DO"/>
        </w:rPr>
        <w:lastRenderedPageBreak/>
        <w:t>semanales durante 9 semanas para desarrollar habilidades y destrezas en sus hijos.</w:t>
      </w:r>
    </w:p>
    <w:p w14:paraId="0CB0F5AD" w14:textId="64D3255B" w:rsidR="00F97FAA" w:rsidRDefault="00D445DE" w:rsidP="00D445DE">
      <w:pPr>
        <w:tabs>
          <w:tab w:val="num" w:pos="720"/>
        </w:tabs>
        <w:spacing w:line="360" w:lineRule="auto"/>
        <w:jc w:val="both"/>
        <w:rPr>
          <w:lang w:val="es-DO"/>
        </w:rPr>
      </w:pPr>
      <w:r>
        <w:rPr>
          <w:lang w:val="es-DO"/>
        </w:rPr>
        <w:t>-</w:t>
      </w:r>
      <w:r>
        <w:rPr>
          <w:lang w:val="es-DO"/>
        </w:rPr>
        <w:tab/>
      </w:r>
      <w:r w:rsidRPr="00D445DE">
        <w:rPr>
          <w:lang w:val="es-DO"/>
        </w:rPr>
        <w:t>Conmemoración del Día Internacional de la Terapia Ocupacional: 20 familias participaron en actividades psicoeducativas sobre la importancia de las actividades de la vida diaria</w:t>
      </w:r>
    </w:p>
    <w:p w14:paraId="73DE6420" w14:textId="78DC48E9" w:rsidR="0048573F" w:rsidRDefault="004C42C0" w:rsidP="0048573F">
      <w:pPr>
        <w:tabs>
          <w:tab w:val="num" w:pos="720"/>
        </w:tabs>
        <w:spacing w:line="360" w:lineRule="auto"/>
        <w:jc w:val="both"/>
        <w:rPr>
          <w:lang w:val="es-DO"/>
        </w:rPr>
      </w:pPr>
      <w:r>
        <w:rPr>
          <w:lang w:val="es-DO"/>
        </w:rPr>
        <w:t>-</w:t>
      </w:r>
      <w:r>
        <w:rPr>
          <w:lang w:val="es-DO"/>
        </w:rPr>
        <w:tab/>
      </w:r>
      <w:r w:rsidR="0048573F" w:rsidRPr="0048573F">
        <w:rPr>
          <w:lang w:val="es-DO"/>
        </w:rPr>
        <w:t>Conmemoración del Día Mundial de la Parálisis Cerebral </w:t>
      </w:r>
      <w:r w:rsidR="00CF05ED">
        <w:rPr>
          <w:lang w:val="es-DO"/>
        </w:rPr>
        <w:t>1</w:t>
      </w:r>
      <w:r w:rsidR="00CF4DBC">
        <w:rPr>
          <w:lang w:val="es-DO"/>
        </w:rPr>
        <w:t>4</w:t>
      </w:r>
      <w:r w:rsidR="00CF05ED">
        <w:rPr>
          <w:lang w:val="es-DO"/>
        </w:rPr>
        <w:t>4</w:t>
      </w:r>
      <w:r w:rsidR="0048573F" w:rsidRPr="0048573F">
        <w:rPr>
          <w:lang w:val="es-DO"/>
        </w:rPr>
        <w:t xml:space="preserve"> familias participaron en actividades como "Empatía en Acción: Un viaje familiar para conocer la parálisis cerebral", una estación sensorial y circuito en sillas de ruedas, una charla sobre el apoyo de la familia al niño con parálisis cerebral, y diversas actividades recreativas. La celebración culminó con la Tarde de estrellas “Deslumbra con tu luz y sueña en grande” y un taller de estimulación del habla. Además, se realizó la charla/taller “Deglución de Alimentos” para proporcionar a los padres técnicas que puedan ayudar a sus hijos en el proceso de alimentación.</w:t>
      </w:r>
    </w:p>
    <w:p w14:paraId="21896424" w14:textId="2864B2A8" w:rsidR="005D1E1B" w:rsidRDefault="005D1E1B" w:rsidP="0048573F">
      <w:pPr>
        <w:tabs>
          <w:tab w:val="num" w:pos="720"/>
        </w:tabs>
        <w:spacing w:line="360" w:lineRule="auto"/>
        <w:jc w:val="both"/>
        <w:rPr>
          <w:lang w:val="es-DO"/>
        </w:rPr>
      </w:pPr>
      <w:r>
        <w:rPr>
          <w:lang w:val="es-DO"/>
        </w:rPr>
        <w:t>-</w:t>
      </w:r>
      <w:r>
        <w:rPr>
          <w:lang w:val="es-DO"/>
        </w:rPr>
        <w:tab/>
      </w:r>
      <w:r w:rsidRPr="005D1E1B">
        <w:rPr>
          <w:lang w:val="es-DO"/>
        </w:rPr>
        <w:t>Entrenamiento a padres sobre atención en el hogar a niños con Parálisis Cerebral</w:t>
      </w:r>
      <w:r>
        <w:rPr>
          <w:lang w:val="es-DO"/>
        </w:rPr>
        <w:t xml:space="preserve"> el</w:t>
      </w:r>
      <w:r w:rsidRPr="005D1E1B">
        <w:rPr>
          <w:lang w:val="es-DO"/>
        </w:rPr>
        <w:t xml:space="preserve"> objetivo fue entrenar a los padres para la realización de los ejercicios en el hogar, incluyendo manejo de estrés y dolor de espalda, el cual se hizo extensivo a los empleados. La capacitación, de 4 horas de duración, tuvo la participación de 32 personas, y se centró en el manejo postural y movilización adecuada del paciente.</w:t>
      </w:r>
    </w:p>
    <w:p w14:paraId="0FBEDDAC" w14:textId="34D2FEE5" w:rsidR="007A154D" w:rsidRPr="007A154D" w:rsidRDefault="007A154D" w:rsidP="007A154D">
      <w:pPr>
        <w:tabs>
          <w:tab w:val="num" w:pos="720"/>
        </w:tabs>
        <w:spacing w:line="360" w:lineRule="auto"/>
        <w:jc w:val="both"/>
        <w:rPr>
          <w:lang w:val="es-DO"/>
        </w:rPr>
      </w:pPr>
      <w:r w:rsidRPr="007A154D">
        <w:rPr>
          <w:lang w:val="es-DO"/>
        </w:rPr>
        <w:t xml:space="preserve"> </w:t>
      </w:r>
      <w:r>
        <w:rPr>
          <w:lang w:val="es-DO"/>
        </w:rPr>
        <w:t>-</w:t>
      </w:r>
      <w:r>
        <w:rPr>
          <w:lang w:val="es-DO"/>
        </w:rPr>
        <w:tab/>
      </w:r>
      <w:r w:rsidRPr="007A154D">
        <w:rPr>
          <w:lang w:val="es-DO"/>
        </w:rPr>
        <w:t xml:space="preserve">36 familias participaron en la Charla / Taller “Cuidados Médicos en el Hogar” </w:t>
      </w:r>
      <w:r>
        <w:rPr>
          <w:lang w:val="es-DO"/>
        </w:rPr>
        <w:t>para</w:t>
      </w:r>
      <w:r w:rsidRPr="007A154D">
        <w:rPr>
          <w:lang w:val="es-DO"/>
        </w:rPr>
        <w:t xml:space="preserve"> educar a los padres sobre los cuidados que se deben tener en el hogar con los niños con discapacidad, prevención de accidentes y conductas a realizar.</w:t>
      </w:r>
    </w:p>
    <w:p w14:paraId="54155971" w14:textId="2304C164" w:rsidR="007A154D" w:rsidRPr="0048573F" w:rsidRDefault="006C22CB" w:rsidP="0048573F">
      <w:pPr>
        <w:tabs>
          <w:tab w:val="num" w:pos="720"/>
        </w:tabs>
        <w:spacing w:line="360" w:lineRule="auto"/>
        <w:jc w:val="both"/>
        <w:rPr>
          <w:lang w:val="es-DO"/>
        </w:rPr>
      </w:pPr>
      <w:r>
        <w:rPr>
          <w:lang w:val="es-DO"/>
        </w:rPr>
        <w:t xml:space="preserve">- </w:t>
      </w:r>
      <w:r>
        <w:rPr>
          <w:lang w:val="es-DO"/>
        </w:rPr>
        <w:tab/>
      </w:r>
      <w:r w:rsidR="0033583B" w:rsidRPr="00F071C4">
        <w:rPr>
          <w:lang w:val="es-DO"/>
        </w:rPr>
        <w:t>Semana de la Neurodivergencia</w:t>
      </w:r>
      <w:r w:rsidR="0033583B">
        <w:rPr>
          <w:lang w:val="es-DO"/>
        </w:rPr>
        <w:t xml:space="preserve"> este es un p</w:t>
      </w:r>
      <w:r w:rsidR="0033583B" w:rsidRPr="00F071C4">
        <w:rPr>
          <w:lang w:val="es-DO"/>
        </w:rPr>
        <w:t xml:space="preserve">rograma de conferencias psicoeducativas impartidas por los servicios del Centro, </w:t>
      </w:r>
      <w:r w:rsidR="0033583B" w:rsidRPr="00F071C4">
        <w:rPr>
          <w:lang w:val="es-DO"/>
        </w:rPr>
        <w:lastRenderedPageBreak/>
        <w:t>dirigido a familias usuarias y colaboradores del CAID, en modalidad grupal.</w:t>
      </w:r>
    </w:p>
    <w:p w14:paraId="70D350EE" w14:textId="3503DE8C" w:rsidR="003E7965" w:rsidRDefault="000A5D7B" w:rsidP="003E7965">
      <w:pPr>
        <w:tabs>
          <w:tab w:val="num" w:pos="720"/>
        </w:tabs>
        <w:spacing w:line="360" w:lineRule="auto"/>
        <w:jc w:val="both"/>
        <w:rPr>
          <w:lang w:val="es-DO"/>
        </w:rPr>
      </w:pPr>
      <w:r>
        <w:rPr>
          <w:lang w:val="es-DO"/>
        </w:rPr>
        <w:t xml:space="preserve"> </w:t>
      </w:r>
      <w:r w:rsidR="003E7965">
        <w:rPr>
          <w:lang w:val="es-DO"/>
        </w:rPr>
        <w:t xml:space="preserve">- </w:t>
      </w:r>
      <w:r w:rsidR="003E7965">
        <w:rPr>
          <w:lang w:val="es-DO"/>
        </w:rPr>
        <w:tab/>
      </w:r>
      <w:r>
        <w:rPr>
          <w:lang w:val="es-DO"/>
        </w:rPr>
        <w:t xml:space="preserve">Se </w:t>
      </w:r>
      <w:r w:rsidRPr="000A5D7B">
        <w:rPr>
          <w:lang w:val="es-DO"/>
        </w:rPr>
        <w:t>Con</w:t>
      </w:r>
      <w:r>
        <w:rPr>
          <w:lang w:val="es-DO"/>
        </w:rPr>
        <w:t xml:space="preserve">memoro </w:t>
      </w:r>
      <w:r w:rsidRPr="000A5D7B">
        <w:rPr>
          <w:lang w:val="es-DO"/>
        </w:rPr>
        <w:t xml:space="preserve">del </w:t>
      </w:r>
      <w:r>
        <w:rPr>
          <w:lang w:val="es-DO"/>
        </w:rPr>
        <w:t>d</w:t>
      </w:r>
      <w:r w:rsidRPr="000A5D7B">
        <w:rPr>
          <w:lang w:val="es-DO"/>
        </w:rPr>
        <w:t xml:space="preserve">ía de la </w:t>
      </w:r>
      <w:r>
        <w:rPr>
          <w:lang w:val="es-DO"/>
        </w:rPr>
        <w:t>f</w:t>
      </w:r>
      <w:r w:rsidRPr="000A5D7B">
        <w:rPr>
          <w:lang w:val="es-DO"/>
        </w:rPr>
        <w:t>amilia</w:t>
      </w:r>
      <w:r>
        <w:rPr>
          <w:lang w:val="es-DO"/>
        </w:rPr>
        <w:t xml:space="preserve"> realizándose una</w:t>
      </w:r>
      <w:r w:rsidRPr="000A5D7B">
        <w:rPr>
          <w:lang w:val="es-DO"/>
        </w:rPr>
        <w:t xml:space="preserve"> actividad </w:t>
      </w:r>
      <w:r>
        <w:rPr>
          <w:lang w:val="es-DO"/>
        </w:rPr>
        <w:t xml:space="preserve">en donde se </w:t>
      </w:r>
      <w:r w:rsidRPr="000A5D7B">
        <w:rPr>
          <w:lang w:val="es-DO"/>
        </w:rPr>
        <w:t>reconoc</w:t>
      </w:r>
      <w:r>
        <w:rPr>
          <w:lang w:val="es-DO"/>
        </w:rPr>
        <w:t>ieron</w:t>
      </w:r>
      <w:r w:rsidRPr="000A5D7B">
        <w:rPr>
          <w:lang w:val="es-DO"/>
        </w:rPr>
        <w:t xml:space="preserve"> el compromiso y la dedicación de las familias ejemplares de nuestros usuarios, con la participación de 30 personas. Durante el evento, se entregó un certificado de reconocimiento.</w:t>
      </w:r>
    </w:p>
    <w:p w14:paraId="171A445E" w14:textId="3C69667A" w:rsidR="00177CE8" w:rsidRDefault="00FE015D" w:rsidP="003E7965">
      <w:pPr>
        <w:tabs>
          <w:tab w:val="num" w:pos="720"/>
        </w:tabs>
        <w:spacing w:line="360" w:lineRule="auto"/>
        <w:jc w:val="both"/>
        <w:rPr>
          <w:lang w:val="es-DO"/>
        </w:rPr>
      </w:pPr>
      <w:r>
        <w:rPr>
          <w:lang w:val="es-DO"/>
        </w:rPr>
        <w:t>-</w:t>
      </w:r>
      <w:r>
        <w:rPr>
          <w:lang w:val="es-DO"/>
        </w:rPr>
        <w:tab/>
      </w:r>
      <w:r w:rsidR="00177CE8" w:rsidRPr="00177CE8">
        <w:rPr>
          <w:lang w:val="es-DO"/>
        </w:rPr>
        <w:t>92</w:t>
      </w:r>
      <w:r w:rsidR="00177CE8">
        <w:rPr>
          <w:lang w:val="es-DO"/>
        </w:rPr>
        <w:t xml:space="preserve"> usuario</w:t>
      </w:r>
      <w:r w:rsidR="00177CE8" w:rsidRPr="00177CE8">
        <w:rPr>
          <w:lang w:val="es-DO"/>
        </w:rPr>
        <w:t xml:space="preserve"> </w:t>
      </w:r>
      <w:r>
        <w:rPr>
          <w:lang w:val="es-DO"/>
        </w:rPr>
        <w:t>d</w:t>
      </w:r>
      <w:r w:rsidR="00177CE8" w:rsidRPr="00177CE8">
        <w:rPr>
          <w:lang w:val="es-DO"/>
        </w:rPr>
        <w:t xml:space="preserve">el servicio de </w:t>
      </w:r>
      <w:r w:rsidR="00177CE8">
        <w:rPr>
          <w:lang w:val="es-DO"/>
        </w:rPr>
        <w:t>a</w:t>
      </w:r>
      <w:r w:rsidR="00177CE8" w:rsidRPr="00177CE8">
        <w:rPr>
          <w:lang w:val="es-DO"/>
        </w:rPr>
        <w:t xml:space="preserve">poyo </w:t>
      </w:r>
      <w:r w:rsidR="00177CE8">
        <w:rPr>
          <w:lang w:val="es-DO"/>
        </w:rPr>
        <w:t>p</w:t>
      </w:r>
      <w:r w:rsidR="00177CE8" w:rsidRPr="00177CE8">
        <w:rPr>
          <w:lang w:val="es-DO"/>
        </w:rPr>
        <w:t>sicopedagógico busca potenciar el proceso de enseñanza-aprendizaje basándose en enfoques psicopedagógicos, reforzando las habilidades cognitivas que favorecen el aprendizaje escolar, creando planes individuales y brindando atención a usuarios con dificultades de aprendizaje.</w:t>
      </w:r>
    </w:p>
    <w:p w14:paraId="0DFB2C6E" w14:textId="0041B98F" w:rsidR="00D445DE" w:rsidRDefault="003E7965" w:rsidP="00D445DE">
      <w:pPr>
        <w:tabs>
          <w:tab w:val="num" w:pos="720"/>
        </w:tabs>
        <w:spacing w:line="360" w:lineRule="auto"/>
        <w:jc w:val="both"/>
        <w:rPr>
          <w:lang w:val="es-DO"/>
        </w:rPr>
      </w:pPr>
      <w:r>
        <w:rPr>
          <w:lang w:val="es-DO"/>
        </w:rPr>
        <w:t xml:space="preserve">- </w:t>
      </w:r>
      <w:r w:rsidR="007572AC">
        <w:rPr>
          <w:lang w:val="es-DO"/>
        </w:rPr>
        <w:tab/>
      </w:r>
      <w:r w:rsidRPr="003E7965">
        <w:rPr>
          <w:lang w:val="es-DO"/>
        </w:rPr>
        <w:t xml:space="preserve">Panel científico </w:t>
      </w:r>
      <w:r w:rsidR="0015374D">
        <w:rPr>
          <w:lang w:val="es-DO"/>
        </w:rPr>
        <w:t>p</w:t>
      </w:r>
      <w:r w:rsidRPr="003E7965">
        <w:rPr>
          <w:lang w:val="es-DO"/>
        </w:rPr>
        <w:t>arálisis cerebral</w:t>
      </w:r>
      <w:r w:rsidR="0015374D">
        <w:rPr>
          <w:lang w:val="es-DO"/>
        </w:rPr>
        <w:t>,</w:t>
      </w:r>
      <w:r w:rsidRPr="003E7965">
        <w:rPr>
          <w:lang w:val="es-DO"/>
        </w:rPr>
        <w:t xml:space="preserve"> Perspectivas de manejo integral </w:t>
      </w:r>
      <w:r w:rsidR="001E3E84">
        <w:rPr>
          <w:lang w:val="es-DO"/>
        </w:rPr>
        <w:t>e</w:t>
      </w:r>
      <w:r w:rsidRPr="003E7965">
        <w:rPr>
          <w:lang w:val="es-DO"/>
        </w:rPr>
        <w:t>l objetivo fue dar a conocer, desde cada sección de atención, el trabajo realizado con los pacientes con parálisis cerebral en la Sede Santo Domingo Oeste, presentando las prácticas realizadas desde una atención integral. La actividad tuvo una duración de 4 horas y contó con la participación de 80 profesionales de las distintas áreas de la Sede SDO. El panel permitió conocer las prácticas en el centro y ofrecer una mirada en perspectiva para mejorar las prácticas y oportunidades de atención.</w:t>
      </w:r>
    </w:p>
    <w:p w14:paraId="24951679" w14:textId="3E7602D8" w:rsidR="00220406" w:rsidRDefault="003D5B92" w:rsidP="00D445DE">
      <w:pPr>
        <w:tabs>
          <w:tab w:val="num" w:pos="720"/>
        </w:tabs>
        <w:spacing w:line="360" w:lineRule="auto"/>
        <w:jc w:val="both"/>
        <w:rPr>
          <w:lang w:val="es-DO"/>
        </w:rPr>
      </w:pPr>
      <w:r>
        <w:rPr>
          <w:lang w:val="es-DO"/>
        </w:rPr>
        <w:t xml:space="preserve"> </w:t>
      </w:r>
      <w:r w:rsidR="00434616">
        <w:rPr>
          <w:lang w:val="es-DO"/>
        </w:rPr>
        <w:t>-</w:t>
      </w:r>
      <w:r w:rsidR="00434616">
        <w:rPr>
          <w:lang w:val="es-DO"/>
        </w:rPr>
        <w:tab/>
      </w:r>
      <w:r w:rsidRPr="00220406">
        <w:rPr>
          <w:lang w:val="es-DO"/>
        </w:rPr>
        <w:t xml:space="preserve">10 familias </w:t>
      </w:r>
      <w:r>
        <w:rPr>
          <w:lang w:val="es-DO"/>
        </w:rPr>
        <w:t xml:space="preserve"> participaron en la c</w:t>
      </w:r>
      <w:r w:rsidR="00220406" w:rsidRPr="00220406">
        <w:rPr>
          <w:lang w:val="es-DO"/>
        </w:rPr>
        <w:t xml:space="preserve">harla Parálisis cerebral una visión de inclusión y empoderamiento </w:t>
      </w:r>
      <w:r>
        <w:rPr>
          <w:lang w:val="es-DO"/>
        </w:rPr>
        <w:t>para</w:t>
      </w:r>
      <w:r w:rsidR="00220406" w:rsidRPr="00220406">
        <w:rPr>
          <w:lang w:val="es-DO"/>
        </w:rPr>
        <w:t xml:space="preserve"> educar a los padres y al personal del CAID sobre la parálisis cerebral, los desafíos históricos que ha supuesto y los avances logrados de 10 familias.</w:t>
      </w:r>
    </w:p>
    <w:p w14:paraId="664FE906" w14:textId="188F1056" w:rsidR="007F5B8B" w:rsidRPr="007F5B8B" w:rsidRDefault="007F5B8B" w:rsidP="00893A89">
      <w:pPr>
        <w:tabs>
          <w:tab w:val="num" w:pos="720"/>
        </w:tabs>
        <w:spacing w:line="360" w:lineRule="auto"/>
        <w:jc w:val="both"/>
        <w:rPr>
          <w:lang w:val="es-DO"/>
        </w:rPr>
      </w:pPr>
      <w:r w:rsidRPr="007F5B8B">
        <w:rPr>
          <w:lang w:val="es-DO"/>
        </w:rPr>
        <w:t xml:space="preserve">Profesionales de la salud y educación </w:t>
      </w:r>
    </w:p>
    <w:p w14:paraId="7471B027" w14:textId="22AB6D56" w:rsidR="007F5B8B" w:rsidRPr="007F5B8B" w:rsidRDefault="007F5B8B" w:rsidP="00EA733F">
      <w:pPr>
        <w:spacing w:line="360" w:lineRule="auto"/>
        <w:jc w:val="both"/>
        <w:rPr>
          <w:lang w:val="es-DO"/>
        </w:rPr>
      </w:pPr>
      <w:r w:rsidRPr="007F5B8B">
        <w:rPr>
          <w:lang w:val="es-DO"/>
        </w:rPr>
        <w:t xml:space="preserve">El CAID también ha extendido sus esfuerzos de sensibilización a través asesorías, charlas y actividades educativas a instituciones </w:t>
      </w:r>
      <w:r w:rsidRPr="007F5B8B">
        <w:rPr>
          <w:lang w:val="es-DO"/>
        </w:rPr>
        <w:lastRenderedPageBreak/>
        <w:t>públicas, organizaciones y empresas privadas, destacándose las siguientes:</w:t>
      </w:r>
    </w:p>
    <w:p w14:paraId="69BAF04F" w14:textId="258E5423" w:rsidR="007F5B8B" w:rsidRPr="007F5B8B" w:rsidRDefault="007F5B8B" w:rsidP="00EA733F">
      <w:pPr>
        <w:spacing w:line="360" w:lineRule="auto"/>
        <w:jc w:val="both"/>
        <w:rPr>
          <w:lang w:val="es-DO"/>
        </w:rPr>
      </w:pPr>
      <w:r w:rsidRPr="007F5B8B">
        <w:rPr>
          <w:lang w:val="es-DO"/>
        </w:rPr>
        <w:t>-</w:t>
      </w:r>
      <w:r w:rsidRPr="007F5B8B">
        <w:rPr>
          <w:lang w:val="es-DO"/>
        </w:rPr>
        <w:tab/>
        <w:t>88 empleados y docentes de la Universidad Autónoma de Santo Domingo participaron en la conferencia “Trastorno del espectro autista”.</w:t>
      </w:r>
    </w:p>
    <w:p w14:paraId="358030AD" w14:textId="603E78A9" w:rsidR="007F5B8B" w:rsidRDefault="007F5B8B" w:rsidP="00EA733F">
      <w:pPr>
        <w:spacing w:line="360" w:lineRule="auto"/>
        <w:jc w:val="both"/>
        <w:rPr>
          <w:lang w:val="es-DO"/>
        </w:rPr>
      </w:pPr>
      <w:r w:rsidRPr="007F5B8B">
        <w:rPr>
          <w:lang w:val="es-DO"/>
        </w:rPr>
        <w:t>-</w:t>
      </w:r>
      <w:r w:rsidRPr="007F5B8B">
        <w:rPr>
          <w:lang w:val="es-DO"/>
        </w:rPr>
        <w:tab/>
        <w:t>35 directores, docentes, psicólogos y orientadores de la provincia Hermanas Mirabal asistieron al taller sobre estrategias de apoyo a estudiantes con TEA.</w:t>
      </w:r>
    </w:p>
    <w:p w14:paraId="2B5604FA" w14:textId="530C17A6" w:rsidR="008C65EF" w:rsidRPr="008C65EF" w:rsidRDefault="008C65EF" w:rsidP="008C65EF">
      <w:pPr>
        <w:spacing w:line="360" w:lineRule="auto"/>
        <w:jc w:val="both"/>
        <w:rPr>
          <w:lang w:val="es-DO"/>
        </w:rPr>
      </w:pPr>
      <w:r>
        <w:rPr>
          <w:lang w:val="es-DO"/>
        </w:rPr>
        <w:t>-</w:t>
      </w:r>
      <w:r>
        <w:rPr>
          <w:lang w:val="es-DO"/>
        </w:rPr>
        <w:tab/>
      </w:r>
      <w:r w:rsidRPr="008C65EF">
        <w:rPr>
          <w:lang w:val="es-DO"/>
        </w:rPr>
        <w:t>05 pasantes de diferentes universidades (UASD, UFHEC y UCE) participaron en el programa de pasantías el programa en los diferentes servicios a usuarios. El objetivo general es completar satisfactoriamente el programa de pasantías de su centro de estudio superior, observando prácticas clínicas.</w:t>
      </w:r>
    </w:p>
    <w:p w14:paraId="110BAF5E" w14:textId="4DE1CABD" w:rsidR="008C65EF" w:rsidRPr="007F5B8B" w:rsidRDefault="008C65EF" w:rsidP="00EA733F">
      <w:pPr>
        <w:spacing w:line="360" w:lineRule="auto"/>
        <w:jc w:val="both"/>
        <w:rPr>
          <w:lang w:val="es-DO"/>
        </w:rPr>
      </w:pPr>
    </w:p>
    <w:p w14:paraId="2B611605" w14:textId="5EC42CBD" w:rsidR="007F5B8B" w:rsidRPr="007F5B8B" w:rsidRDefault="007F5B8B" w:rsidP="00EA733F">
      <w:pPr>
        <w:spacing w:line="360" w:lineRule="auto"/>
        <w:jc w:val="both"/>
        <w:rPr>
          <w:lang w:val="es-DO"/>
        </w:rPr>
      </w:pPr>
      <w:r w:rsidRPr="007F5B8B">
        <w:rPr>
          <w:lang w:val="es-DO"/>
        </w:rPr>
        <w:t>-</w:t>
      </w:r>
      <w:r w:rsidRPr="007F5B8B">
        <w:rPr>
          <w:lang w:val="es-DO"/>
        </w:rPr>
        <w:tab/>
        <w:t>58 docentes de la escuela Hilario Puello Batista, en San Juan, participaron en el taller sobre el trastorno del espectro autista, sus señales de alerta y abordaje en el aula.</w:t>
      </w:r>
    </w:p>
    <w:p w14:paraId="19A6C0D2" w14:textId="49F496DE" w:rsidR="007F5B8B" w:rsidRPr="007F5B8B" w:rsidRDefault="007F5B8B" w:rsidP="00EA733F">
      <w:pPr>
        <w:spacing w:line="360" w:lineRule="auto"/>
        <w:jc w:val="both"/>
        <w:rPr>
          <w:lang w:val="es-DO"/>
        </w:rPr>
      </w:pPr>
      <w:r w:rsidRPr="007F5B8B">
        <w:rPr>
          <w:lang w:val="es-DO"/>
        </w:rPr>
        <w:t>-</w:t>
      </w:r>
      <w:r w:rsidRPr="007F5B8B">
        <w:rPr>
          <w:lang w:val="es-DO"/>
        </w:rPr>
        <w:tab/>
        <w:t xml:space="preserve">51 docentes y técnicos del municipio de Azua participaron en el taller inclusión educativa, en el que recibieron orientaciones y herramientas importantes sobre para favorecer la adecuada inclusión educativa de los niños y niñas con discapacidad. </w:t>
      </w:r>
    </w:p>
    <w:p w14:paraId="07AC36BC" w14:textId="68C1618A" w:rsidR="007F5B8B" w:rsidRPr="007F5B8B" w:rsidRDefault="007F5B8B" w:rsidP="00EA733F">
      <w:pPr>
        <w:spacing w:line="360" w:lineRule="auto"/>
        <w:jc w:val="both"/>
        <w:rPr>
          <w:lang w:val="es-DO"/>
        </w:rPr>
      </w:pPr>
      <w:r w:rsidRPr="007F5B8B">
        <w:rPr>
          <w:lang w:val="es-DO"/>
        </w:rPr>
        <w:t>-</w:t>
      </w:r>
      <w:r w:rsidRPr="007F5B8B">
        <w:rPr>
          <w:lang w:val="es-DO"/>
        </w:rPr>
        <w:tab/>
        <w:t>36 docentes de los Centro</w:t>
      </w:r>
      <w:r>
        <w:rPr>
          <w:lang w:val="es-DO"/>
        </w:rPr>
        <w:t>s</w:t>
      </w:r>
      <w:r w:rsidRPr="007F5B8B">
        <w:rPr>
          <w:lang w:val="es-DO"/>
        </w:rPr>
        <w:t xml:space="preserve"> de Recursos para la Atención a la Diversidad (CAD), de la provincia Hermanas Mirabal, participaron de un taller realizado con el objetivo de dotar al personal docente de estos centros de las herramientas básicas para al abordaje psicopedagógico de los niños y niñas.</w:t>
      </w:r>
    </w:p>
    <w:p w14:paraId="404E638C" w14:textId="77777777" w:rsidR="000167A7" w:rsidRDefault="007F5B8B" w:rsidP="000167A7">
      <w:pPr>
        <w:spacing w:line="360" w:lineRule="auto"/>
        <w:jc w:val="both"/>
        <w:rPr>
          <w:lang w:val="es-DO"/>
        </w:rPr>
      </w:pPr>
      <w:r w:rsidRPr="007F5B8B">
        <w:rPr>
          <w:lang w:val="es-DO"/>
        </w:rPr>
        <w:t>-</w:t>
      </w:r>
      <w:r w:rsidRPr="007F5B8B">
        <w:rPr>
          <w:lang w:val="es-DO"/>
        </w:rPr>
        <w:tab/>
        <w:t xml:space="preserve">Se ha trabajado con la Superintendencia de Salud y Riesgos Laborales </w:t>
      </w:r>
      <w:r w:rsidRPr="007F5B8B">
        <w:rPr>
          <w:lang w:val="es-DO"/>
        </w:rPr>
        <w:lastRenderedPageBreak/>
        <w:t>(SISALRIL), con el propósito de lograr la inclusión de los servicios que requieren las personas con TEA en el catálogo de cobertura de prestaciones del CNSS. Para estos fines se ha participado en mesas técnicas de análisis de propuestas de cobertura y se han elaborado documentos con información sobre servicios a prestar, frecuencia y cantidad anual estimada de los mismos, evidencias científicas, entre otros.</w:t>
      </w:r>
    </w:p>
    <w:p w14:paraId="28C91518" w14:textId="52741557" w:rsidR="007B38CC" w:rsidRDefault="000167A7" w:rsidP="000167A7">
      <w:pPr>
        <w:spacing w:line="360" w:lineRule="auto"/>
        <w:jc w:val="both"/>
        <w:rPr>
          <w:lang w:val="es-DO"/>
        </w:rPr>
      </w:pPr>
      <w:r w:rsidRPr="007F5B8B">
        <w:rPr>
          <w:lang w:val="es-DO"/>
        </w:rPr>
        <w:t>-</w:t>
      </w:r>
      <w:r>
        <w:rPr>
          <w:lang w:val="es-DO"/>
        </w:rPr>
        <w:tab/>
      </w:r>
      <w:r w:rsidR="007B38CC" w:rsidRPr="0020362A">
        <w:rPr>
          <w:lang w:val="es-DO"/>
        </w:rPr>
        <w:t>33 estudiantes de postgrado de ISFODOSU, Sede San Juan. Durante la charla, se presentó la labor que realiza el CAID y los demás centros de la red, destacando su impacto en la atención integral a persona con discapacidad. Posteriormente, los participantes realizaron un recorrido por las instalaciones del centro, donde tuvieron la oportunidad de conocer las áreas terapéuticas y observar el trabajo desarrollado por los equipos.</w:t>
      </w:r>
    </w:p>
    <w:p w14:paraId="57DB022A" w14:textId="58A094BC" w:rsidR="00937FDB" w:rsidRDefault="0072404D" w:rsidP="00EA733F">
      <w:pPr>
        <w:spacing w:line="360" w:lineRule="auto"/>
        <w:jc w:val="both"/>
        <w:rPr>
          <w:lang w:val="es-DO"/>
        </w:rPr>
      </w:pPr>
      <w:r>
        <w:rPr>
          <w:lang w:val="es-DO"/>
        </w:rPr>
        <w:t>-</w:t>
      </w:r>
      <w:r>
        <w:rPr>
          <w:lang w:val="es-DO"/>
        </w:rPr>
        <w:tab/>
      </w:r>
      <w:r w:rsidR="006F5611" w:rsidRPr="006F5611">
        <w:rPr>
          <w:lang w:val="es-DO"/>
        </w:rPr>
        <w:t>32 psicólogos educativos y orientadores del Distrito Educativo 08-02 Jánico – Sabana Iglesia participaron</w:t>
      </w:r>
      <w:r w:rsidR="00B9180E">
        <w:rPr>
          <w:lang w:val="es-DO"/>
        </w:rPr>
        <w:t xml:space="preserve"> d</w:t>
      </w:r>
      <w:r w:rsidR="006F5611" w:rsidRPr="006F5611">
        <w:rPr>
          <w:lang w:val="es-DO"/>
        </w:rPr>
        <w:t>urante la sesión, se brindó información actualizada sobre los trastornos del neurodesarrollo, destacando la importancia de la atención temprana. Además, se abordaron los estilos de aprendizaje, los ajustes curriculares necesarios y se presentaron técnicas y actividades para el abordaje psicopedagógico. Los participantes pudieron adquirir conocimientos prácticos y estrategias para aplicar en su trabajo diario.</w:t>
      </w:r>
    </w:p>
    <w:p w14:paraId="79A885C2" w14:textId="77D6B614" w:rsidR="00937FDB" w:rsidRPr="00937FDB" w:rsidRDefault="006C017C" w:rsidP="00937FDB">
      <w:pPr>
        <w:tabs>
          <w:tab w:val="num" w:pos="720"/>
        </w:tabs>
        <w:spacing w:line="360" w:lineRule="auto"/>
        <w:jc w:val="both"/>
        <w:rPr>
          <w:lang w:val="es-DO"/>
        </w:rPr>
      </w:pPr>
      <w:r>
        <w:rPr>
          <w:lang w:val="es-DO"/>
        </w:rPr>
        <w:t>-</w:t>
      </w:r>
      <w:r>
        <w:rPr>
          <w:lang w:val="es-DO"/>
        </w:rPr>
        <w:tab/>
      </w:r>
      <w:r w:rsidR="00937FDB" w:rsidRPr="00937FDB">
        <w:rPr>
          <w:lang w:val="es-DO"/>
        </w:rPr>
        <w:t>Taller "Aprendizaje y Discapacidad" 33</w:t>
      </w:r>
      <w:r w:rsidR="00937FDB" w:rsidRPr="00937FDB">
        <w:rPr>
          <w:lang w:val="es-ES"/>
        </w:rPr>
        <w:t xml:space="preserve"> maestros del </w:t>
      </w:r>
      <w:r w:rsidR="00937FDB" w:rsidRPr="00937FDB">
        <w:rPr>
          <w:lang w:val="es-DO"/>
        </w:rPr>
        <w:t>Politécnico Andrés Francisco López Cruz recibieron estrategias para apoyar el aprendizaje en el aula.</w:t>
      </w:r>
    </w:p>
    <w:p w14:paraId="51204A5A" w14:textId="1150C8AE" w:rsidR="00937FDB" w:rsidRPr="00937FDB" w:rsidRDefault="006C017C" w:rsidP="00937FDB">
      <w:pPr>
        <w:tabs>
          <w:tab w:val="num" w:pos="720"/>
        </w:tabs>
        <w:spacing w:line="360" w:lineRule="auto"/>
        <w:jc w:val="both"/>
        <w:rPr>
          <w:lang w:val="es-DO"/>
        </w:rPr>
      </w:pPr>
      <w:r>
        <w:rPr>
          <w:lang w:val="es-DO"/>
        </w:rPr>
        <w:t>-</w:t>
      </w:r>
      <w:r>
        <w:rPr>
          <w:lang w:val="es-DO"/>
        </w:rPr>
        <w:tab/>
      </w:r>
      <w:r w:rsidR="00937FDB" w:rsidRPr="00937FDB">
        <w:rPr>
          <w:lang w:val="es-DO"/>
        </w:rPr>
        <w:t>Charla "Trastornos del Neurodesarrollo y su Abordaje Psicopedagógico": 35 psicólogos y orientadores de San José de las Matas participaron en esta charla educativa.</w:t>
      </w:r>
    </w:p>
    <w:p w14:paraId="5ED147AB" w14:textId="30230BAD" w:rsidR="00937FDB" w:rsidRDefault="006C017C" w:rsidP="00937FDB">
      <w:pPr>
        <w:tabs>
          <w:tab w:val="num" w:pos="720"/>
        </w:tabs>
        <w:spacing w:line="360" w:lineRule="auto"/>
        <w:jc w:val="both"/>
        <w:rPr>
          <w:lang w:val="es-DO"/>
        </w:rPr>
      </w:pPr>
      <w:r>
        <w:rPr>
          <w:lang w:val="es-DO"/>
        </w:rPr>
        <w:lastRenderedPageBreak/>
        <w:t>-</w:t>
      </w:r>
      <w:r>
        <w:rPr>
          <w:lang w:val="es-DO"/>
        </w:rPr>
        <w:tab/>
      </w:r>
      <w:r w:rsidR="00937FDB" w:rsidRPr="00893A89">
        <w:rPr>
          <w:lang w:val="es-DO"/>
        </w:rPr>
        <w:t>Capacitación sobre Adaptaciones Curriculares: 40 personas de Fe y Alegría recibieron formación en adaptaciones curriculares para garantizar la inclusión escolar.</w:t>
      </w:r>
    </w:p>
    <w:p w14:paraId="27D13475" w14:textId="766D1CA5" w:rsidR="000D199C" w:rsidRDefault="000D199C" w:rsidP="00937FDB">
      <w:pPr>
        <w:tabs>
          <w:tab w:val="num" w:pos="720"/>
        </w:tabs>
        <w:spacing w:line="360" w:lineRule="auto"/>
        <w:jc w:val="both"/>
        <w:rPr>
          <w:lang w:val="es-DO"/>
        </w:rPr>
      </w:pPr>
      <w:r>
        <w:rPr>
          <w:lang w:val="es-DO"/>
        </w:rPr>
        <w:t>-</w:t>
      </w:r>
      <w:r>
        <w:rPr>
          <w:lang w:val="es-DO"/>
        </w:rPr>
        <w:tab/>
      </w:r>
      <w:r w:rsidRPr="00745ABD">
        <w:rPr>
          <w:lang w:val="es-DO"/>
        </w:rPr>
        <w:t>Charla sobre Señales de Alerta: Dirigida a colaboradores de Inaipi sobre el aprendizaje de las señales básicas de los trastornos del neurodesarrollo. Impartido por las Dras. Ana Morales y Giocondi Bautista.</w:t>
      </w:r>
    </w:p>
    <w:p w14:paraId="10C8F0BF" w14:textId="50F1EE2C" w:rsidR="00C77751" w:rsidRPr="00937FDB" w:rsidRDefault="00F96538" w:rsidP="00937FDB">
      <w:pPr>
        <w:tabs>
          <w:tab w:val="num" w:pos="720"/>
        </w:tabs>
        <w:spacing w:line="360" w:lineRule="auto"/>
        <w:jc w:val="both"/>
        <w:rPr>
          <w:lang w:val="es-DO"/>
        </w:rPr>
      </w:pPr>
      <w:r>
        <w:rPr>
          <w:lang w:val="es-DO"/>
        </w:rPr>
        <w:t xml:space="preserve">- </w:t>
      </w:r>
      <w:r>
        <w:rPr>
          <w:lang w:val="es-DO"/>
        </w:rPr>
        <w:tab/>
      </w:r>
      <w:r w:rsidR="00E96857" w:rsidRPr="00E96857">
        <w:rPr>
          <w:lang w:val="es-DO"/>
        </w:rPr>
        <w:t>Charla Diagnóstico del Trastorno del Espectro Autista: Actividad realizada para brindar información actualizada y esencial sobre el diagnóstico de TEA, sus características y niveles de apoyo, dirigida a 20 estudiantes y docentes de la Maestría de Odontopediatría de PUCMM.</w:t>
      </w:r>
    </w:p>
    <w:p w14:paraId="1DB75752" w14:textId="180790D7" w:rsidR="00937FDB" w:rsidRPr="00937FDB" w:rsidRDefault="006C017C" w:rsidP="00937FDB">
      <w:pPr>
        <w:tabs>
          <w:tab w:val="num" w:pos="720"/>
        </w:tabs>
        <w:spacing w:line="360" w:lineRule="auto"/>
        <w:jc w:val="both"/>
        <w:rPr>
          <w:lang w:val="es-DO"/>
        </w:rPr>
      </w:pPr>
      <w:r>
        <w:rPr>
          <w:lang w:val="es-DO"/>
        </w:rPr>
        <w:t>-</w:t>
      </w:r>
      <w:r>
        <w:rPr>
          <w:lang w:val="es-DO"/>
        </w:rPr>
        <w:tab/>
      </w:r>
      <w:r w:rsidR="00937FDB" w:rsidRPr="00937FDB">
        <w:rPr>
          <w:lang w:val="es-DO"/>
        </w:rPr>
        <w:t>Operativo Médico en Sabana yegua</w:t>
      </w:r>
      <w:r w:rsidR="00937FDB">
        <w:rPr>
          <w:lang w:val="es-DO"/>
        </w:rPr>
        <w:t xml:space="preserve"> e</w:t>
      </w:r>
      <w:r w:rsidR="00937FDB" w:rsidRPr="00937FDB">
        <w:rPr>
          <w:lang w:val="es-DO"/>
        </w:rPr>
        <w:t>valuación de 50 niños con discapacidad en un operativo externo.</w:t>
      </w:r>
    </w:p>
    <w:p w14:paraId="1D9DA35B" w14:textId="077721BD" w:rsidR="00937FDB" w:rsidRPr="00937FDB" w:rsidRDefault="006C017C" w:rsidP="00937FDB">
      <w:pPr>
        <w:tabs>
          <w:tab w:val="num" w:pos="720"/>
        </w:tabs>
        <w:spacing w:line="360" w:lineRule="auto"/>
        <w:jc w:val="both"/>
        <w:rPr>
          <w:lang w:val="es-DO"/>
        </w:rPr>
      </w:pPr>
      <w:r>
        <w:rPr>
          <w:lang w:val="es-DO"/>
        </w:rPr>
        <w:t>-</w:t>
      </w:r>
      <w:r>
        <w:rPr>
          <w:lang w:val="es-DO"/>
        </w:rPr>
        <w:tab/>
      </w:r>
      <w:r w:rsidR="00937FDB" w:rsidRPr="00937FDB">
        <w:rPr>
          <w:lang w:val="es-DO"/>
        </w:rPr>
        <w:t>Charla "Manejo de Desechos Sólidos" 15 empleados del personal de mantenimiento y conserjería fueron capacitados sobre manejo adecuado de desechos.</w:t>
      </w:r>
    </w:p>
    <w:p w14:paraId="71E33466" w14:textId="6ECB5D25" w:rsidR="00937FDB" w:rsidRPr="007F5B8B" w:rsidRDefault="00F96538" w:rsidP="006D45A7">
      <w:pPr>
        <w:tabs>
          <w:tab w:val="num" w:pos="720"/>
        </w:tabs>
        <w:spacing w:line="360" w:lineRule="auto"/>
        <w:jc w:val="both"/>
        <w:rPr>
          <w:lang w:val="es-DO"/>
        </w:rPr>
      </w:pPr>
      <w:r>
        <w:rPr>
          <w:lang w:val="es-DO"/>
        </w:rPr>
        <w:t xml:space="preserve">- </w:t>
      </w:r>
      <w:r w:rsidR="0033583B" w:rsidRPr="006D45A7">
        <w:rPr>
          <w:lang w:val="es-DO"/>
        </w:rPr>
        <w:t xml:space="preserve">29 estudiantes de Medicina, Psicología, Educación Inicial, Orientación, y áreas de la salud de la UASD se le </w:t>
      </w:r>
      <w:r w:rsidR="006D45A7" w:rsidRPr="006D45A7">
        <w:rPr>
          <w:lang w:val="es-DO"/>
        </w:rPr>
        <w:t>impartió</w:t>
      </w:r>
      <w:r w:rsidR="0033583B" w:rsidRPr="006D45A7">
        <w:rPr>
          <w:lang w:val="es-DO"/>
        </w:rPr>
        <w:t xml:space="preserve"> el taller detección temprana, </w:t>
      </w:r>
      <w:r w:rsidR="00DF406E" w:rsidRPr="006D45A7">
        <w:rPr>
          <w:lang w:val="es-DO"/>
        </w:rPr>
        <w:t>prueba cribada</w:t>
      </w:r>
      <w:r w:rsidR="0033583B" w:rsidRPr="006D45A7">
        <w:rPr>
          <w:lang w:val="es-DO"/>
        </w:rPr>
        <w:t xml:space="preserve"> en TEA </w:t>
      </w:r>
      <w:r w:rsidR="006D45A7" w:rsidRPr="006D45A7">
        <w:rPr>
          <w:lang w:val="es-DO"/>
        </w:rPr>
        <w:t>donde se dieron a conocer las distintas pruebas de cribado que pueden ser utilizadas para la detección temprana y aprender la aplicación de dos pruebas de cribado en niños menores de 3 años.</w:t>
      </w:r>
    </w:p>
    <w:p w14:paraId="2671CFF7" w14:textId="6D03FCB5" w:rsidR="007F5B8B" w:rsidRPr="007F5B8B" w:rsidRDefault="007F5B8B" w:rsidP="00EA733F">
      <w:pPr>
        <w:spacing w:line="360" w:lineRule="auto"/>
        <w:jc w:val="both"/>
        <w:rPr>
          <w:lang w:val="es-DO"/>
        </w:rPr>
      </w:pPr>
      <w:r w:rsidRPr="007F5B8B">
        <w:rPr>
          <w:lang w:val="es-DO"/>
        </w:rPr>
        <w:t>Organizaciones y empresas privadas</w:t>
      </w:r>
    </w:p>
    <w:p w14:paraId="0400FEFB" w14:textId="712317CA" w:rsidR="007F5B8B" w:rsidRPr="007F5B8B" w:rsidRDefault="007F5B8B" w:rsidP="00EA733F">
      <w:pPr>
        <w:spacing w:line="360" w:lineRule="auto"/>
        <w:jc w:val="both"/>
        <w:rPr>
          <w:lang w:val="es-DO"/>
        </w:rPr>
      </w:pPr>
      <w:r w:rsidRPr="007F5B8B">
        <w:rPr>
          <w:lang w:val="es-DO"/>
        </w:rPr>
        <w:t>-</w:t>
      </w:r>
      <w:r w:rsidRPr="007F5B8B">
        <w:rPr>
          <w:lang w:val="es-DO"/>
        </w:rPr>
        <w:tab/>
        <w:t xml:space="preserve">75 personas participaron en el evento “Jornada psicoeducativa en el Multiverso de Colores”, en la cual de impartieron una serie de charlas sobre diferentes temas relacionados con el trastorno del </w:t>
      </w:r>
      <w:r w:rsidRPr="007F5B8B">
        <w:rPr>
          <w:lang w:val="es-DO"/>
        </w:rPr>
        <w:lastRenderedPageBreak/>
        <w:t>espectro autista, en el marco de la exposición de arte el Multiverso de Colores en Ágora Mall, Santo Domingo.</w:t>
      </w:r>
    </w:p>
    <w:p w14:paraId="56DF9FF6" w14:textId="58C19DBE" w:rsidR="007F5B8B" w:rsidRPr="007F5B8B" w:rsidRDefault="007F5B8B" w:rsidP="00EA733F">
      <w:pPr>
        <w:spacing w:line="360" w:lineRule="auto"/>
        <w:jc w:val="both"/>
        <w:rPr>
          <w:lang w:val="es-DO"/>
        </w:rPr>
      </w:pPr>
      <w:r w:rsidRPr="007F5B8B">
        <w:rPr>
          <w:lang w:val="es-DO"/>
        </w:rPr>
        <w:t>-</w:t>
      </w:r>
      <w:r w:rsidRPr="007F5B8B">
        <w:rPr>
          <w:lang w:val="es-DO"/>
        </w:rPr>
        <w:tab/>
        <w:t>60 colaboradores EDESUR en Santo Domingo, participaron en charlas dinámicas sobre discapacidad, trastorno del espectro autista y síndrome de Down.</w:t>
      </w:r>
    </w:p>
    <w:p w14:paraId="5C0889F1" w14:textId="1EEB093E" w:rsidR="007F5B8B" w:rsidRPr="007F5B8B" w:rsidRDefault="007F5B8B" w:rsidP="00EA733F">
      <w:pPr>
        <w:spacing w:line="360" w:lineRule="auto"/>
        <w:jc w:val="both"/>
        <w:rPr>
          <w:lang w:val="es-DO"/>
        </w:rPr>
      </w:pPr>
      <w:r w:rsidRPr="007F5B8B">
        <w:rPr>
          <w:lang w:val="es-DO"/>
        </w:rPr>
        <w:t>-</w:t>
      </w:r>
      <w:r w:rsidRPr="007F5B8B">
        <w:rPr>
          <w:lang w:val="es-DO"/>
        </w:rPr>
        <w:tab/>
        <w:t xml:space="preserve">Se brindó asesoría la Asociación Dominicana de Síndrome de Down (ADOSID), sobre el proceso de habilitación en el Ministerio de Salud Pública y Asistencia Social. </w:t>
      </w:r>
    </w:p>
    <w:p w14:paraId="4A146175" w14:textId="3451BA01" w:rsidR="0053504C" w:rsidRPr="0053504C" w:rsidRDefault="0053504C" w:rsidP="0053504C">
      <w:pPr>
        <w:tabs>
          <w:tab w:val="num" w:pos="720"/>
        </w:tabs>
        <w:spacing w:line="360" w:lineRule="auto"/>
        <w:jc w:val="both"/>
        <w:rPr>
          <w:lang w:val="es-DO"/>
        </w:rPr>
      </w:pPr>
      <w:r>
        <w:rPr>
          <w:lang w:val="es-DO"/>
        </w:rPr>
        <w:t>-</w:t>
      </w:r>
      <w:r>
        <w:rPr>
          <w:lang w:val="es-DO"/>
        </w:rPr>
        <w:tab/>
      </w:r>
      <w:r w:rsidRPr="0053504C">
        <w:rPr>
          <w:lang w:val="es-DO"/>
        </w:rPr>
        <w:t xml:space="preserve">Participación en el IV Seminario Nacional sobre Parálisis Cerebral: Actividad realizada junto a la Fundación Nido para Ángeles para compartir buenas </w:t>
      </w:r>
      <w:r w:rsidR="00FE67EA" w:rsidRPr="0053504C">
        <w:rPr>
          <w:lang w:val="es-DO"/>
        </w:rPr>
        <w:t>prácticas</w:t>
      </w:r>
      <w:r w:rsidR="00FE67EA">
        <w:rPr>
          <w:lang w:val="es-DO"/>
        </w:rPr>
        <w:t>,</w:t>
      </w:r>
      <w:r w:rsidR="008D3D53">
        <w:rPr>
          <w:lang w:val="es-DO"/>
        </w:rPr>
        <w:t xml:space="preserve"> con la participación de 4 terapeutas de diferentes servicios</w:t>
      </w:r>
      <w:r w:rsidR="004556D5">
        <w:rPr>
          <w:lang w:val="es-DO"/>
        </w:rPr>
        <w:t xml:space="preserve"> y un </w:t>
      </w:r>
      <w:r w:rsidR="003E7965">
        <w:rPr>
          <w:lang w:val="es-DO"/>
        </w:rPr>
        <w:t>médico</w:t>
      </w:r>
      <w:r w:rsidR="004556D5">
        <w:rPr>
          <w:lang w:val="es-DO"/>
        </w:rPr>
        <w:t>.</w:t>
      </w:r>
    </w:p>
    <w:p w14:paraId="0AEBA63D" w14:textId="68272740" w:rsidR="0053504C" w:rsidRPr="0053504C" w:rsidRDefault="0053504C" w:rsidP="0053504C">
      <w:pPr>
        <w:tabs>
          <w:tab w:val="num" w:pos="720"/>
        </w:tabs>
        <w:spacing w:line="360" w:lineRule="auto"/>
        <w:jc w:val="both"/>
        <w:rPr>
          <w:lang w:val="es-DO"/>
        </w:rPr>
      </w:pPr>
      <w:r>
        <w:rPr>
          <w:lang w:val="es-DO"/>
        </w:rPr>
        <w:t>-</w:t>
      </w:r>
      <w:r>
        <w:rPr>
          <w:lang w:val="es-DO"/>
        </w:rPr>
        <w:tab/>
      </w:r>
      <w:r w:rsidRPr="0053504C">
        <w:rPr>
          <w:lang w:val="es-DO"/>
        </w:rPr>
        <w:t>Capacitación con la Iglesia de Jesucristo de los Últimos Días: Fisioterapeutas recibieron entrenamiento en ensamblaje de sillas de ruedas más versátiles.</w:t>
      </w:r>
    </w:p>
    <w:p w14:paraId="0D5538BF" w14:textId="303338E1" w:rsidR="0053504C" w:rsidRPr="007E14A1" w:rsidRDefault="0053504C" w:rsidP="0053504C">
      <w:pPr>
        <w:tabs>
          <w:tab w:val="num" w:pos="720"/>
        </w:tabs>
        <w:spacing w:line="360" w:lineRule="auto"/>
        <w:jc w:val="both"/>
        <w:rPr>
          <w:lang w:val="es-DO"/>
        </w:rPr>
      </w:pPr>
      <w:r>
        <w:rPr>
          <w:lang w:val="es-DO"/>
        </w:rPr>
        <w:t>-</w:t>
      </w:r>
      <w:r>
        <w:rPr>
          <w:lang w:val="es-DO"/>
        </w:rPr>
        <w:tab/>
      </w:r>
      <w:r w:rsidRPr="007E14A1">
        <w:rPr>
          <w:lang w:val="es-DO"/>
        </w:rPr>
        <w:t>Mesa Redonda: "Buenas Prácticas Participación de instituciones hermanas</w:t>
      </w:r>
      <w:r w:rsidR="004368D7" w:rsidRPr="007E14A1">
        <w:rPr>
          <w:lang w:val="es-DO"/>
        </w:rPr>
        <w:t xml:space="preserve"> (Fundación Nido para Ángeles, ADR, ARS Humano). </w:t>
      </w:r>
      <w:r w:rsidRPr="007E14A1">
        <w:rPr>
          <w:lang w:val="es-DO"/>
        </w:rPr>
        <w:t xml:space="preserve"> y personal del CAID para compartir conocimientos sobre atención a personas con parálisis cerebral.</w:t>
      </w:r>
    </w:p>
    <w:p w14:paraId="196EAEE9" w14:textId="38831C83" w:rsidR="0053504C" w:rsidRPr="007E14A1" w:rsidRDefault="0053504C" w:rsidP="0053504C">
      <w:pPr>
        <w:tabs>
          <w:tab w:val="num" w:pos="720"/>
        </w:tabs>
        <w:spacing w:line="360" w:lineRule="auto"/>
        <w:jc w:val="both"/>
        <w:rPr>
          <w:lang w:val="es-DO"/>
        </w:rPr>
      </w:pPr>
      <w:r w:rsidRPr="007E14A1">
        <w:rPr>
          <w:lang w:val="es-DO"/>
        </w:rPr>
        <w:t>-</w:t>
      </w:r>
      <w:r w:rsidRPr="007E14A1">
        <w:rPr>
          <w:lang w:val="es-DO"/>
        </w:rPr>
        <w:tab/>
        <w:t>Presentación del Protocolo FisoTEA en el XIX Congreso Científico Internacional MESCYT: Se presentó un protocolo para evaluación de pacientes con TEA en terapia física.</w:t>
      </w:r>
    </w:p>
    <w:p w14:paraId="4638EAF9" w14:textId="557B87A2" w:rsidR="0053504C" w:rsidRPr="007E14A1" w:rsidRDefault="0053504C" w:rsidP="0053504C">
      <w:pPr>
        <w:tabs>
          <w:tab w:val="num" w:pos="720"/>
        </w:tabs>
        <w:spacing w:line="360" w:lineRule="auto"/>
        <w:jc w:val="both"/>
        <w:rPr>
          <w:lang w:val="es-DO"/>
        </w:rPr>
      </w:pPr>
      <w:r w:rsidRPr="007E14A1">
        <w:rPr>
          <w:lang w:val="es-DO"/>
        </w:rPr>
        <w:t>-</w:t>
      </w:r>
      <w:r w:rsidRPr="007E14A1">
        <w:rPr>
          <w:lang w:val="es-DO"/>
        </w:rPr>
        <w:tab/>
        <w:t>Intercambio Técnico con JICA: Capacitación y actividades profesionales realizadas con la voluntaria Mari Hayashi.</w:t>
      </w:r>
    </w:p>
    <w:p w14:paraId="7B6F0588" w14:textId="3BE37B38" w:rsidR="00745ABD" w:rsidRDefault="007E14A1" w:rsidP="0053504C">
      <w:pPr>
        <w:tabs>
          <w:tab w:val="num" w:pos="720"/>
        </w:tabs>
        <w:spacing w:line="360" w:lineRule="auto"/>
        <w:jc w:val="both"/>
        <w:rPr>
          <w:lang w:val="es-DO"/>
        </w:rPr>
      </w:pPr>
      <w:r w:rsidRPr="007E14A1">
        <w:rPr>
          <w:lang w:val="es-DO"/>
        </w:rPr>
        <w:t xml:space="preserve">Entrenamiento sobre adecuación de sillas de ruedas, a través de la Iglesia de Jesucristo de los Últimos Días: El objetivo fue asistir a entrenamientos para la actualización en el proceso de ensamblaje de sillas más versátiles. </w:t>
      </w:r>
      <w:r w:rsidRPr="007E14A1">
        <w:rPr>
          <w:lang w:val="es-DO"/>
        </w:rPr>
        <w:lastRenderedPageBreak/>
        <w:t>La jornada, de 8 horas, se realizó en las instalaciones de la Fundación ASODIFIMO y contó con la participación de 8 fisioterapeutas y 2 terapeutas ocupacionales. Durante el entrenamiento, se brindaron orientaciones a los terapeutas para el llenado de formularios, ajuste y limpieza de las sillas de ruedas más versátiles.</w:t>
      </w:r>
    </w:p>
    <w:p w14:paraId="7C001379" w14:textId="41754A63" w:rsidR="007F5BE0" w:rsidRDefault="007F5BE0" w:rsidP="0053504C">
      <w:pPr>
        <w:tabs>
          <w:tab w:val="num" w:pos="720"/>
        </w:tabs>
        <w:spacing w:line="360" w:lineRule="auto"/>
        <w:jc w:val="both"/>
        <w:rPr>
          <w:lang w:val="es-DO"/>
        </w:rPr>
      </w:pPr>
      <w:r>
        <w:rPr>
          <w:lang w:val="es-DO"/>
        </w:rPr>
        <w:t>-</w:t>
      </w:r>
      <w:r>
        <w:rPr>
          <w:lang w:val="es-DO"/>
        </w:rPr>
        <w:tab/>
      </w:r>
      <w:r w:rsidRPr="007F5BE0">
        <w:rPr>
          <w:lang w:val="es-DO"/>
        </w:rPr>
        <w:t>Participación con la Fundación Delfines de Amor para la selección de pacientes con TEA del CAID para participar becados en el Campamento para la Inclusión Social</w:t>
      </w:r>
      <w:r>
        <w:rPr>
          <w:lang w:val="es-DO"/>
        </w:rPr>
        <w:t>, e</w:t>
      </w:r>
      <w:r w:rsidRPr="007F5BE0">
        <w:rPr>
          <w:lang w:val="es-DO"/>
        </w:rPr>
        <w:t xml:space="preserve">l objetivo fue seleccionar a 25 </w:t>
      </w:r>
      <w:r>
        <w:rPr>
          <w:lang w:val="es-DO"/>
        </w:rPr>
        <w:t>usuarios y sus familias</w:t>
      </w:r>
      <w:r w:rsidR="00C878D5">
        <w:rPr>
          <w:lang w:val="es-DO"/>
        </w:rPr>
        <w:t xml:space="preserve"> y </w:t>
      </w:r>
      <w:r w:rsidR="00C878D5" w:rsidRPr="007F5BE0">
        <w:rPr>
          <w:lang w:val="es-DO"/>
        </w:rPr>
        <w:t>8 fisioterapeutas</w:t>
      </w:r>
      <w:r>
        <w:rPr>
          <w:lang w:val="es-DO"/>
        </w:rPr>
        <w:t xml:space="preserve"> </w:t>
      </w:r>
      <w:r w:rsidRPr="007F5BE0">
        <w:rPr>
          <w:lang w:val="es-DO"/>
        </w:rPr>
        <w:t xml:space="preserve"> con parálisis cerebral para participar en el campamento para personas con discapacidad y convocar a los padres para que conozcan y participen del proyecto. Además, se promovió la concienciación e inclusión de los usuarios con parálisis cerebral en las olimpiadas especiales.</w:t>
      </w:r>
    </w:p>
    <w:p w14:paraId="2E11179F" w14:textId="4915F449" w:rsidR="00E324B5" w:rsidRPr="007E14A1" w:rsidRDefault="00E324B5" w:rsidP="0053504C">
      <w:pPr>
        <w:tabs>
          <w:tab w:val="num" w:pos="720"/>
        </w:tabs>
        <w:spacing w:line="360" w:lineRule="auto"/>
        <w:jc w:val="both"/>
        <w:rPr>
          <w:lang w:val="es-DO"/>
        </w:rPr>
      </w:pPr>
      <w:r>
        <w:rPr>
          <w:lang w:val="es-DO"/>
        </w:rPr>
        <w:t>-</w:t>
      </w:r>
      <w:r>
        <w:rPr>
          <w:lang w:val="es-DO"/>
        </w:rPr>
        <w:tab/>
      </w:r>
      <w:r w:rsidRPr="00E324B5">
        <w:rPr>
          <w:lang w:val="es-DO"/>
        </w:rPr>
        <w:t>Participación en el “IV Seminario Nacional sobre Parálisis Cerebral”. Conmemoración Día Internacional de la Parálisis Cerebral, Invitados por la Fundación Nido para Ángeles, evento celebrado en la UNPHU.</w:t>
      </w:r>
    </w:p>
    <w:p w14:paraId="3C80A7DC" w14:textId="77777777" w:rsidR="007F5B8B" w:rsidRPr="007F5B8B" w:rsidRDefault="007F5B8B" w:rsidP="007F5B8B">
      <w:pPr>
        <w:jc w:val="both"/>
        <w:rPr>
          <w:lang w:val="es-DO"/>
        </w:rPr>
      </w:pPr>
    </w:p>
    <w:p w14:paraId="2F927203" w14:textId="77777777" w:rsidR="00A5677A" w:rsidRPr="00FB2203" w:rsidRDefault="00A5677A" w:rsidP="00CA014D">
      <w:pPr>
        <w:rPr>
          <w:lang w:val="es-ES"/>
        </w:rPr>
      </w:pPr>
    </w:p>
    <w:p w14:paraId="480AB252" w14:textId="6F054EE4" w:rsidR="00654164" w:rsidRPr="00654164" w:rsidRDefault="00654164" w:rsidP="00975968">
      <w:pPr>
        <w:pStyle w:val="Ttulo1"/>
        <w:numPr>
          <w:ilvl w:val="0"/>
          <w:numId w:val="38"/>
        </w:numPr>
        <w:rPr>
          <w:lang w:val="es-DO"/>
        </w:rPr>
      </w:pPr>
      <w:bookmarkStart w:id="15" w:name="_Toc183505584"/>
      <w:r w:rsidRPr="00654164">
        <w:rPr>
          <w:lang w:val="es-DO"/>
        </w:rPr>
        <w:t>RESULTADOS DE L</w:t>
      </w:r>
      <w:r>
        <w:rPr>
          <w:lang w:val="es-DO"/>
        </w:rPr>
        <w:t>AS ÁREAS TRANSVERSALES Y DE APOYO</w:t>
      </w:r>
      <w:bookmarkEnd w:id="15"/>
    </w:p>
    <w:p w14:paraId="5D67DA4A" w14:textId="77777777" w:rsidR="00654164" w:rsidRPr="00654164" w:rsidRDefault="00654164" w:rsidP="00654164">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708416" behindDoc="0" locked="0" layoutInCell="1" allowOverlap="1" wp14:anchorId="76EDFA29" wp14:editId="57EDFF09">
                <wp:simplePos x="0" y="0"/>
                <wp:positionH relativeFrom="margin">
                  <wp:posOffset>2317750</wp:posOffset>
                </wp:positionH>
                <wp:positionV relativeFrom="paragraph">
                  <wp:posOffset>88117</wp:posOffset>
                </wp:positionV>
                <wp:extent cx="463550" cy="0"/>
                <wp:effectExtent l="22860" t="15875" r="1841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97C9C7E" id="Straight Connector 15"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6.95pt" to="2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" strokecolor="#ee2a24" strokeweight="2.25pt">
                <v:stroke joinstyle="miter"/>
                <w10:wrap anchorx="margin"/>
              </v:line>
            </w:pict>
          </mc:Fallback>
        </mc:AlternateContent>
      </w:r>
    </w:p>
    <w:p w14:paraId="742E354D" w14:textId="1589A1CA" w:rsidR="00654164" w:rsidRPr="00FB2203" w:rsidRDefault="00654164" w:rsidP="00654164">
      <w:pPr>
        <w:jc w:val="center"/>
        <w:rPr>
          <w:rFonts w:eastAsia="Calibri"/>
          <w:szCs w:val="36"/>
          <w:lang w:val="es-ES"/>
        </w:rPr>
      </w:pPr>
      <w:r w:rsidRPr="00FB2203">
        <w:rPr>
          <w:rFonts w:eastAsia="Calibri"/>
          <w:szCs w:val="36"/>
          <w:lang w:val="es-ES"/>
        </w:rPr>
        <w:t>Memoria institucional 202</w:t>
      </w:r>
      <w:r w:rsidR="00A5677A">
        <w:rPr>
          <w:rFonts w:eastAsia="Calibri"/>
          <w:szCs w:val="36"/>
          <w:lang w:val="es-ES"/>
        </w:rPr>
        <w:t>4</w:t>
      </w:r>
    </w:p>
    <w:p w14:paraId="2BBFC4CF" w14:textId="77777777" w:rsidR="00654164" w:rsidRPr="00FB2203" w:rsidRDefault="00654164" w:rsidP="00654164">
      <w:pPr>
        <w:jc w:val="center"/>
        <w:rPr>
          <w:noProof/>
          <w:lang w:val="es-ES"/>
        </w:rPr>
      </w:pPr>
    </w:p>
    <w:p w14:paraId="75C32D53" w14:textId="70499F2C" w:rsidR="00784205" w:rsidRPr="00784205" w:rsidRDefault="00784205" w:rsidP="00BA2267">
      <w:pPr>
        <w:spacing w:line="360" w:lineRule="auto"/>
        <w:jc w:val="both"/>
        <w:rPr>
          <w:rFonts w:eastAsia="Calibri"/>
          <w:noProof/>
          <w:lang w:val="es-ES"/>
        </w:rPr>
      </w:pPr>
      <w:r w:rsidRPr="00784205">
        <w:rPr>
          <w:rFonts w:eastAsia="Calibri"/>
          <w:noProof/>
          <w:lang w:val="es-ES"/>
        </w:rPr>
        <w:t>En el año 202</w:t>
      </w:r>
      <w:r w:rsidR="00A5677A">
        <w:rPr>
          <w:rFonts w:eastAsia="Calibri"/>
          <w:noProof/>
          <w:lang w:val="es-ES"/>
        </w:rPr>
        <w:t>4</w:t>
      </w:r>
      <w:r w:rsidRPr="00784205">
        <w:rPr>
          <w:rFonts w:eastAsia="Calibri"/>
          <w:noProof/>
          <w:lang w:val="es-ES"/>
        </w:rPr>
        <w:t xml:space="preserve">, el </w:t>
      </w:r>
      <w:r w:rsidR="00A5677A">
        <w:rPr>
          <w:rFonts w:eastAsia="Calibri"/>
          <w:noProof/>
          <w:lang w:val="es-ES"/>
        </w:rPr>
        <w:t>CAID</w:t>
      </w:r>
      <w:r w:rsidRPr="00784205">
        <w:rPr>
          <w:rFonts w:eastAsia="Calibri"/>
          <w:noProof/>
          <w:lang w:val="es-ES"/>
        </w:rPr>
        <w:t xml:space="preserve"> </w:t>
      </w:r>
      <w:r w:rsidR="00A5677A">
        <w:rPr>
          <w:rFonts w:eastAsia="Calibri"/>
          <w:noProof/>
          <w:lang w:val="es-ES"/>
        </w:rPr>
        <w:t>mostrado</w:t>
      </w:r>
      <w:r w:rsidRPr="00784205">
        <w:rPr>
          <w:rFonts w:eastAsia="Calibri"/>
          <w:noProof/>
          <w:lang w:val="es-ES"/>
        </w:rPr>
        <w:t xml:space="preserve"> importantes avances en el proceso de fortalecimiento institucional, desde la Dirección </w:t>
      </w:r>
      <w:r w:rsidR="00A5677A">
        <w:rPr>
          <w:rFonts w:eastAsia="Calibri"/>
          <w:noProof/>
          <w:lang w:val="es-ES"/>
        </w:rPr>
        <w:t xml:space="preserve">Nacioal se ha transmitido a todas áreas </w:t>
      </w:r>
      <w:r w:rsidR="00A46536">
        <w:rPr>
          <w:rFonts w:eastAsia="Calibri"/>
          <w:noProof/>
          <w:lang w:val="es-ES"/>
        </w:rPr>
        <w:t xml:space="preserve">un mensaje de transformación y de gestión </w:t>
      </w:r>
      <w:r w:rsidR="00A46536">
        <w:rPr>
          <w:rFonts w:eastAsia="Calibri"/>
          <w:noProof/>
          <w:lang w:val="es-ES"/>
        </w:rPr>
        <w:lastRenderedPageBreak/>
        <w:t>del cambio, con el objetivo de cultivar una cultura de eficiencia, transparencia, calidad oreintada a resultados.</w:t>
      </w:r>
    </w:p>
    <w:p w14:paraId="5B002B2A" w14:textId="1137A60F" w:rsidR="00644254" w:rsidRPr="00D80B61" w:rsidRDefault="00D80B61" w:rsidP="00D80B61">
      <w:pPr>
        <w:pStyle w:val="Ttulo2"/>
        <w:numPr>
          <w:ilvl w:val="1"/>
          <w:numId w:val="38"/>
        </w:numPr>
        <w:jc w:val="center"/>
        <w:rPr>
          <w:noProof/>
          <w:lang w:val="es-ES"/>
        </w:rPr>
      </w:pPr>
      <w:bookmarkStart w:id="16" w:name="_Toc183505585"/>
      <w:r>
        <w:rPr>
          <w:noProof/>
          <w:lang w:val="es-ES"/>
        </w:rPr>
        <w:t>A</w:t>
      </w:r>
      <w:r w:rsidRPr="00D80B61">
        <w:rPr>
          <w:noProof/>
          <w:lang w:val="es-ES"/>
        </w:rPr>
        <w:t>dministrativo y financiero.</w:t>
      </w:r>
      <w:bookmarkEnd w:id="16"/>
    </w:p>
    <w:p w14:paraId="767A7100" w14:textId="77777777" w:rsidR="00F54219" w:rsidRPr="00F54219" w:rsidRDefault="00F54219" w:rsidP="00F54219">
      <w:pPr>
        <w:rPr>
          <w:lang w:val="es-DO"/>
        </w:rPr>
      </w:pPr>
    </w:p>
    <w:p w14:paraId="1352A137" w14:textId="4690ED3E" w:rsidR="00F54219" w:rsidRPr="00F54219" w:rsidRDefault="00F54219" w:rsidP="00D1129C">
      <w:pPr>
        <w:spacing w:line="360" w:lineRule="auto"/>
        <w:jc w:val="both"/>
        <w:rPr>
          <w:rFonts w:eastAsia="Calibri"/>
          <w:noProof/>
          <w:lang w:val="es-ES"/>
        </w:rPr>
      </w:pPr>
      <w:r w:rsidRPr="00F54219">
        <w:rPr>
          <w:rFonts w:eastAsia="Calibri"/>
          <w:noProof/>
          <w:lang w:val="es-ES"/>
        </w:rPr>
        <w:t>Todo el esfuerzo en términos financieros fue encaminado a cumplir con los objetivos establecidos previamente, identificando las metas incumplidas durante el año, verificando y analizando los obstáculos o restricciones para cumplir con el objetivo anual de “deuda gestionable.”</w:t>
      </w:r>
    </w:p>
    <w:p w14:paraId="135E11CF" w14:textId="3F5A184E" w:rsidR="005A4D31" w:rsidRPr="00EA733F" w:rsidRDefault="005A4D31" w:rsidP="00EA733F">
      <w:pPr>
        <w:pStyle w:val="Prrafodelista"/>
        <w:numPr>
          <w:ilvl w:val="0"/>
          <w:numId w:val="33"/>
        </w:numPr>
        <w:spacing w:line="360" w:lineRule="auto"/>
        <w:rPr>
          <w:lang w:val="es-DO"/>
        </w:rPr>
      </w:pPr>
      <w:r w:rsidRPr="00EA733F">
        <w:rPr>
          <w:lang w:val="es-DO"/>
        </w:rPr>
        <w:t>94.97</w:t>
      </w:r>
      <w:r w:rsidR="007F5BB5">
        <w:rPr>
          <w:lang w:val="es-DO"/>
        </w:rPr>
        <w:t xml:space="preserve"> </w:t>
      </w:r>
      <w:r w:rsidRPr="00EA733F">
        <w:rPr>
          <w:lang w:val="es-DO"/>
        </w:rPr>
        <w:t xml:space="preserve">% en el Indicador de la Gestión Presupuestaria (IGP) </w:t>
      </w:r>
    </w:p>
    <w:p w14:paraId="1ADDE441" w14:textId="796249BF" w:rsidR="005A4D31" w:rsidRPr="00EA733F" w:rsidRDefault="005A4D31" w:rsidP="00EA733F">
      <w:pPr>
        <w:pStyle w:val="Prrafodelista"/>
        <w:numPr>
          <w:ilvl w:val="0"/>
          <w:numId w:val="33"/>
        </w:numPr>
        <w:spacing w:line="360" w:lineRule="auto"/>
        <w:rPr>
          <w:lang w:val="es-DO"/>
        </w:rPr>
      </w:pPr>
      <w:r w:rsidRPr="00EA733F">
        <w:rPr>
          <w:lang w:val="es-DO"/>
        </w:rPr>
        <w:t>88</w:t>
      </w:r>
      <w:r w:rsidR="007F5BB5">
        <w:rPr>
          <w:lang w:val="es-DO"/>
        </w:rPr>
        <w:t xml:space="preserve"> </w:t>
      </w:r>
      <w:r w:rsidRPr="00EA733F">
        <w:rPr>
          <w:lang w:val="es-DO"/>
        </w:rPr>
        <w:t>% en el Sistema de Análisis de Cumplimiento de las Normativas Contables (SISACNOC).</w:t>
      </w:r>
    </w:p>
    <w:p w14:paraId="4DBA8B1B" w14:textId="5A2B1E5C" w:rsidR="00EA733F" w:rsidRPr="000A3A31" w:rsidRDefault="005A4D31" w:rsidP="000A3A31">
      <w:pPr>
        <w:pStyle w:val="Prrafodelista"/>
        <w:numPr>
          <w:ilvl w:val="0"/>
          <w:numId w:val="33"/>
        </w:numPr>
        <w:spacing w:line="360" w:lineRule="auto"/>
        <w:rPr>
          <w:lang w:val="es-DO"/>
        </w:rPr>
      </w:pPr>
      <w:r w:rsidRPr="00EA733F">
        <w:rPr>
          <w:lang w:val="es-DO"/>
        </w:rPr>
        <w:t>Incremento de los ingresos por Servicios Cuenta Colectora</w:t>
      </w:r>
    </w:p>
    <w:p w14:paraId="4E77BEC8" w14:textId="6A548502" w:rsidR="005A4D31" w:rsidRDefault="005A4D31" w:rsidP="005A4D31">
      <w:r>
        <w:t xml:space="preserve">Ejecución </w:t>
      </w:r>
      <w:r w:rsidR="007F5BB5">
        <w:t>p</w:t>
      </w:r>
      <w:r>
        <w:t>resupuestaria 2024</w:t>
      </w:r>
    </w:p>
    <w:tbl>
      <w:tblPr>
        <w:tblW w:w="8987" w:type="dxa"/>
        <w:tblInd w:w="-10" w:type="dxa"/>
        <w:tblCellMar>
          <w:left w:w="70" w:type="dxa"/>
          <w:right w:w="70" w:type="dxa"/>
        </w:tblCellMar>
        <w:tblLook w:val="04A0" w:firstRow="1" w:lastRow="0" w:firstColumn="1" w:lastColumn="0" w:noHBand="0" w:noVBand="1"/>
      </w:tblPr>
      <w:tblGrid>
        <w:gridCol w:w="993"/>
        <w:gridCol w:w="2869"/>
        <w:gridCol w:w="1796"/>
        <w:gridCol w:w="2222"/>
        <w:gridCol w:w="1107"/>
      </w:tblGrid>
      <w:tr w:rsidR="00770056" w:rsidRPr="006857B1" w14:paraId="57F0CECA" w14:textId="77777777" w:rsidTr="00770056">
        <w:trPr>
          <w:trHeight w:val="499"/>
        </w:trPr>
        <w:tc>
          <w:tcPr>
            <w:tcW w:w="8987" w:type="dxa"/>
            <w:gridSpan w:val="5"/>
            <w:tcBorders>
              <w:top w:val="single" w:sz="8" w:space="0" w:color="auto"/>
              <w:left w:val="single" w:sz="8" w:space="0" w:color="auto"/>
              <w:bottom w:val="single" w:sz="8" w:space="0" w:color="000000"/>
              <w:right w:val="single" w:sz="8" w:space="0" w:color="000000"/>
            </w:tcBorders>
            <w:shd w:val="clear" w:color="000000" w:fill="2F5496"/>
            <w:vAlign w:val="center"/>
            <w:hideMark/>
          </w:tcPr>
          <w:p w14:paraId="7BB132A5" w14:textId="77777777" w:rsidR="00770056" w:rsidRPr="00671872" w:rsidRDefault="00770056" w:rsidP="00DE3A4D">
            <w:pPr>
              <w:spacing w:after="0" w:line="240" w:lineRule="auto"/>
              <w:jc w:val="center"/>
              <w:rPr>
                <w:rFonts w:eastAsia="Times New Roman"/>
                <w:b/>
                <w:bCs/>
                <w:color w:val="FFFFFF"/>
                <w:spacing w:val="0"/>
                <w:sz w:val="22"/>
                <w:szCs w:val="22"/>
                <w:lang w:val="es-DO" w:eastAsia="es-DO"/>
              </w:rPr>
            </w:pPr>
            <w:bookmarkStart w:id="17" w:name="_Hlk187411272"/>
            <w:r w:rsidRPr="00671872">
              <w:rPr>
                <w:rFonts w:eastAsia="Times New Roman"/>
                <w:b/>
                <w:bCs/>
                <w:color w:val="FFFFFF"/>
                <w:spacing w:val="0"/>
                <w:sz w:val="22"/>
                <w:szCs w:val="22"/>
                <w:lang w:val="es-DO" w:eastAsia="es-DO"/>
              </w:rPr>
              <w:t>Tabla 2 : Ejecución presupuestaria septiembre – noviembre 2024</w:t>
            </w:r>
          </w:p>
        </w:tc>
      </w:tr>
      <w:tr w:rsidR="00770056" w:rsidRPr="00671872" w14:paraId="09A2F9A8" w14:textId="77777777" w:rsidTr="00770056">
        <w:trPr>
          <w:trHeight w:val="344"/>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4C39F61F" w14:textId="77777777" w:rsidR="00770056" w:rsidRPr="00671872" w:rsidRDefault="00770056" w:rsidP="00DE3A4D">
            <w:pPr>
              <w:spacing w:after="0" w:line="240" w:lineRule="auto"/>
              <w:jc w:val="center"/>
              <w:rPr>
                <w:rFonts w:ascii="Calibri Light" w:eastAsia="Times New Roman" w:hAnsi="Calibri Light" w:cs="Calibri Light"/>
                <w:b/>
                <w:bCs/>
                <w:color w:val="auto"/>
                <w:spacing w:val="0"/>
                <w:sz w:val="20"/>
                <w:szCs w:val="20"/>
                <w:lang w:val="es-DO" w:eastAsia="es-DO"/>
              </w:rPr>
            </w:pPr>
            <w:r w:rsidRPr="00671872">
              <w:rPr>
                <w:rFonts w:ascii="Calibri Light" w:eastAsia="Times New Roman" w:hAnsi="Calibri Light" w:cs="Calibri Light"/>
                <w:b/>
                <w:bCs/>
                <w:color w:val="auto"/>
                <w:spacing w:val="0"/>
                <w:sz w:val="20"/>
                <w:szCs w:val="20"/>
                <w:lang w:val="es-DO" w:eastAsia="es-DO"/>
              </w:rPr>
              <w:t>Cuenta</w:t>
            </w:r>
          </w:p>
        </w:tc>
        <w:tc>
          <w:tcPr>
            <w:tcW w:w="2869" w:type="dxa"/>
            <w:vMerge w:val="restart"/>
            <w:tcBorders>
              <w:top w:val="nil"/>
              <w:left w:val="single" w:sz="8" w:space="0" w:color="auto"/>
              <w:bottom w:val="single" w:sz="8" w:space="0" w:color="000000"/>
              <w:right w:val="single" w:sz="8" w:space="0" w:color="auto"/>
            </w:tcBorders>
            <w:shd w:val="clear" w:color="auto" w:fill="auto"/>
            <w:vAlign w:val="center"/>
            <w:hideMark/>
          </w:tcPr>
          <w:p w14:paraId="66A3DBD3" w14:textId="77777777" w:rsidR="00770056" w:rsidRPr="00671872" w:rsidRDefault="00770056" w:rsidP="00DE3A4D">
            <w:pPr>
              <w:spacing w:after="0" w:line="240" w:lineRule="auto"/>
              <w:jc w:val="center"/>
              <w:rPr>
                <w:rFonts w:eastAsia="Times New Roman"/>
                <w:b/>
                <w:bCs/>
                <w:color w:val="auto"/>
                <w:spacing w:val="0"/>
                <w:sz w:val="20"/>
                <w:szCs w:val="20"/>
                <w:lang w:val="es-DO" w:eastAsia="es-DO"/>
              </w:rPr>
            </w:pPr>
            <w:r w:rsidRPr="00671872">
              <w:rPr>
                <w:rFonts w:eastAsia="Times New Roman"/>
                <w:b/>
                <w:bCs/>
                <w:color w:val="auto"/>
                <w:spacing w:val="0"/>
                <w:sz w:val="20"/>
                <w:szCs w:val="20"/>
                <w:lang w:val="es-DO" w:eastAsia="es-DO"/>
              </w:rPr>
              <w:t>Descripción</w:t>
            </w:r>
          </w:p>
        </w:tc>
        <w:tc>
          <w:tcPr>
            <w:tcW w:w="1796" w:type="dxa"/>
            <w:tcBorders>
              <w:top w:val="nil"/>
              <w:left w:val="nil"/>
              <w:bottom w:val="single" w:sz="8" w:space="0" w:color="auto"/>
              <w:right w:val="single" w:sz="8" w:space="0" w:color="auto"/>
            </w:tcBorders>
            <w:shd w:val="clear" w:color="auto" w:fill="auto"/>
            <w:vAlign w:val="center"/>
            <w:hideMark/>
          </w:tcPr>
          <w:p w14:paraId="37352251" w14:textId="77777777" w:rsidR="00770056" w:rsidRPr="00671872" w:rsidRDefault="00770056" w:rsidP="00DE3A4D">
            <w:pPr>
              <w:spacing w:after="0" w:line="240" w:lineRule="auto"/>
              <w:jc w:val="center"/>
              <w:rPr>
                <w:rFonts w:eastAsia="Times New Roman"/>
                <w:b/>
                <w:bCs/>
                <w:color w:val="auto"/>
                <w:spacing w:val="0"/>
                <w:sz w:val="20"/>
                <w:szCs w:val="20"/>
                <w:lang w:val="es-DO" w:eastAsia="es-DO"/>
              </w:rPr>
            </w:pPr>
            <w:r w:rsidRPr="00671872">
              <w:rPr>
                <w:rFonts w:eastAsia="Times New Roman"/>
                <w:b/>
                <w:bCs/>
                <w:color w:val="auto"/>
                <w:spacing w:val="0"/>
                <w:sz w:val="20"/>
                <w:szCs w:val="20"/>
                <w:lang w:val="es-DO" w:eastAsia="es-DO"/>
              </w:rPr>
              <w:t>Presupuesto Vigente</w:t>
            </w:r>
          </w:p>
        </w:tc>
        <w:tc>
          <w:tcPr>
            <w:tcW w:w="2222" w:type="dxa"/>
            <w:tcBorders>
              <w:top w:val="nil"/>
              <w:left w:val="nil"/>
              <w:bottom w:val="single" w:sz="8" w:space="0" w:color="auto"/>
              <w:right w:val="single" w:sz="8" w:space="0" w:color="auto"/>
            </w:tcBorders>
            <w:shd w:val="clear" w:color="auto" w:fill="auto"/>
            <w:vAlign w:val="center"/>
            <w:hideMark/>
          </w:tcPr>
          <w:p w14:paraId="0C725026" w14:textId="77777777" w:rsidR="00770056" w:rsidRPr="00671872" w:rsidRDefault="00770056" w:rsidP="00DE3A4D">
            <w:pPr>
              <w:spacing w:after="0" w:line="240" w:lineRule="auto"/>
              <w:jc w:val="center"/>
              <w:rPr>
                <w:rFonts w:eastAsia="Times New Roman"/>
                <w:b/>
                <w:bCs/>
                <w:color w:val="auto"/>
                <w:spacing w:val="0"/>
                <w:sz w:val="20"/>
                <w:szCs w:val="20"/>
                <w:lang w:val="es-DO" w:eastAsia="es-DO"/>
              </w:rPr>
            </w:pPr>
            <w:r w:rsidRPr="00671872">
              <w:rPr>
                <w:rFonts w:eastAsia="Times New Roman"/>
                <w:b/>
                <w:bCs/>
                <w:color w:val="auto"/>
                <w:spacing w:val="0"/>
                <w:sz w:val="20"/>
                <w:szCs w:val="20"/>
                <w:lang w:val="es-DO" w:eastAsia="es-DO"/>
              </w:rPr>
              <w:t>Monto Ejecutado</w:t>
            </w:r>
          </w:p>
        </w:tc>
        <w:tc>
          <w:tcPr>
            <w:tcW w:w="1107" w:type="dxa"/>
            <w:tcBorders>
              <w:top w:val="nil"/>
              <w:left w:val="nil"/>
              <w:bottom w:val="single" w:sz="8" w:space="0" w:color="auto"/>
              <w:right w:val="single" w:sz="8" w:space="0" w:color="auto"/>
            </w:tcBorders>
            <w:shd w:val="clear" w:color="auto" w:fill="auto"/>
            <w:vAlign w:val="center"/>
            <w:hideMark/>
          </w:tcPr>
          <w:p w14:paraId="187989AA" w14:textId="77777777" w:rsidR="00770056" w:rsidRPr="00671872" w:rsidRDefault="00770056" w:rsidP="00DE3A4D">
            <w:pPr>
              <w:spacing w:after="0" w:line="240" w:lineRule="auto"/>
              <w:jc w:val="center"/>
              <w:rPr>
                <w:rFonts w:eastAsia="Times New Roman"/>
                <w:b/>
                <w:bCs/>
                <w:color w:val="auto"/>
                <w:spacing w:val="0"/>
                <w:sz w:val="20"/>
                <w:szCs w:val="20"/>
                <w:lang w:val="es-DO" w:eastAsia="es-DO"/>
              </w:rPr>
            </w:pPr>
            <w:r w:rsidRPr="00671872">
              <w:rPr>
                <w:rFonts w:eastAsia="Times New Roman"/>
                <w:b/>
                <w:bCs/>
                <w:color w:val="auto"/>
                <w:spacing w:val="0"/>
                <w:sz w:val="20"/>
                <w:szCs w:val="20"/>
                <w:lang w:val="es-DO" w:eastAsia="es-DO"/>
              </w:rPr>
              <w:t>Porcentaje</w:t>
            </w:r>
          </w:p>
        </w:tc>
      </w:tr>
      <w:tr w:rsidR="00770056" w:rsidRPr="00671872" w14:paraId="43BFBF65" w14:textId="77777777" w:rsidTr="00770056">
        <w:trPr>
          <w:trHeight w:val="206"/>
        </w:trPr>
        <w:tc>
          <w:tcPr>
            <w:tcW w:w="993" w:type="dxa"/>
            <w:vMerge/>
            <w:tcBorders>
              <w:top w:val="nil"/>
              <w:left w:val="single" w:sz="8" w:space="0" w:color="auto"/>
              <w:bottom w:val="single" w:sz="8" w:space="0" w:color="000000"/>
              <w:right w:val="single" w:sz="8" w:space="0" w:color="auto"/>
            </w:tcBorders>
            <w:vAlign w:val="center"/>
            <w:hideMark/>
          </w:tcPr>
          <w:p w14:paraId="4C504CAA" w14:textId="77777777" w:rsidR="00770056" w:rsidRPr="00671872" w:rsidRDefault="00770056" w:rsidP="00DE3A4D">
            <w:pPr>
              <w:spacing w:after="0" w:line="240" w:lineRule="auto"/>
              <w:rPr>
                <w:rFonts w:ascii="Calibri Light" w:eastAsia="Times New Roman" w:hAnsi="Calibri Light" w:cs="Calibri Light"/>
                <w:b/>
                <w:bCs/>
                <w:color w:val="auto"/>
                <w:spacing w:val="0"/>
                <w:sz w:val="20"/>
                <w:szCs w:val="20"/>
                <w:lang w:val="es-DO" w:eastAsia="es-DO"/>
              </w:rPr>
            </w:pPr>
          </w:p>
        </w:tc>
        <w:tc>
          <w:tcPr>
            <w:tcW w:w="2869" w:type="dxa"/>
            <w:vMerge/>
            <w:tcBorders>
              <w:top w:val="nil"/>
              <w:left w:val="single" w:sz="8" w:space="0" w:color="auto"/>
              <w:bottom w:val="single" w:sz="8" w:space="0" w:color="000000"/>
              <w:right w:val="single" w:sz="8" w:space="0" w:color="auto"/>
            </w:tcBorders>
            <w:vAlign w:val="center"/>
            <w:hideMark/>
          </w:tcPr>
          <w:p w14:paraId="3F99FD29" w14:textId="77777777" w:rsidR="00770056" w:rsidRPr="00671872" w:rsidRDefault="00770056" w:rsidP="00DE3A4D">
            <w:pPr>
              <w:spacing w:after="0" w:line="240" w:lineRule="auto"/>
              <w:rPr>
                <w:rFonts w:eastAsia="Times New Roman"/>
                <w:b/>
                <w:bCs/>
                <w:color w:val="auto"/>
                <w:spacing w:val="0"/>
                <w:sz w:val="20"/>
                <w:szCs w:val="20"/>
                <w:lang w:val="es-DO" w:eastAsia="es-DO"/>
              </w:rPr>
            </w:pPr>
          </w:p>
        </w:tc>
        <w:tc>
          <w:tcPr>
            <w:tcW w:w="1796" w:type="dxa"/>
            <w:tcBorders>
              <w:top w:val="nil"/>
              <w:left w:val="nil"/>
              <w:bottom w:val="single" w:sz="8" w:space="0" w:color="auto"/>
              <w:right w:val="single" w:sz="8" w:space="0" w:color="auto"/>
            </w:tcBorders>
            <w:shd w:val="clear" w:color="auto" w:fill="auto"/>
            <w:vAlign w:val="center"/>
            <w:hideMark/>
          </w:tcPr>
          <w:p w14:paraId="1191DAD9" w14:textId="77777777" w:rsidR="00770056" w:rsidRPr="00671872" w:rsidRDefault="00770056" w:rsidP="00DE3A4D">
            <w:pPr>
              <w:spacing w:after="0" w:line="240" w:lineRule="auto"/>
              <w:jc w:val="center"/>
              <w:rPr>
                <w:rFonts w:eastAsia="Times New Roman"/>
                <w:b/>
                <w:bCs/>
                <w:color w:val="auto"/>
                <w:spacing w:val="0"/>
                <w:sz w:val="22"/>
                <w:szCs w:val="22"/>
                <w:lang w:val="es-DO" w:eastAsia="es-DO"/>
              </w:rPr>
            </w:pPr>
            <w:r w:rsidRPr="00671872">
              <w:rPr>
                <w:rFonts w:eastAsia="Times New Roman"/>
                <w:b/>
                <w:bCs/>
                <w:color w:val="auto"/>
                <w:spacing w:val="0"/>
                <w:sz w:val="22"/>
                <w:szCs w:val="22"/>
                <w:lang w:val="es-DO" w:eastAsia="es-DO"/>
              </w:rPr>
              <w:t>356,465,076.33</w:t>
            </w:r>
          </w:p>
        </w:tc>
        <w:tc>
          <w:tcPr>
            <w:tcW w:w="2222" w:type="dxa"/>
            <w:tcBorders>
              <w:top w:val="nil"/>
              <w:left w:val="nil"/>
              <w:bottom w:val="single" w:sz="8" w:space="0" w:color="auto"/>
              <w:right w:val="single" w:sz="8" w:space="0" w:color="auto"/>
            </w:tcBorders>
            <w:shd w:val="clear" w:color="auto" w:fill="auto"/>
            <w:vAlign w:val="center"/>
            <w:hideMark/>
          </w:tcPr>
          <w:p w14:paraId="23857F37" w14:textId="77777777" w:rsidR="00770056" w:rsidRPr="00671872" w:rsidRDefault="00770056" w:rsidP="00DE3A4D">
            <w:pPr>
              <w:spacing w:after="0" w:line="240" w:lineRule="auto"/>
              <w:jc w:val="center"/>
              <w:rPr>
                <w:rFonts w:eastAsia="Times New Roman"/>
                <w:b/>
                <w:bCs/>
                <w:color w:val="auto"/>
                <w:spacing w:val="0"/>
                <w:sz w:val="22"/>
                <w:szCs w:val="22"/>
                <w:lang w:val="es-DO" w:eastAsia="es-DO"/>
              </w:rPr>
            </w:pPr>
            <w:r w:rsidRPr="00671872">
              <w:rPr>
                <w:rFonts w:eastAsia="Times New Roman"/>
                <w:b/>
                <w:bCs/>
                <w:color w:val="auto"/>
                <w:spacing w:val="0"/>
                <w:sz w:val="22"/>
                <w:szCs w:val="22"/>
                <w:lang w:val="es-DO" w:eastAsia="es-DO"/>
              </w:rPr>
              <w:t>182,305,735.93</w:t>
            </w:r>
          </w:p>
        </w:tc>
        <w:tc>
          <w:tcPr>
            <w:tcW w:w="1107" w:type="dxa"/>
            <w:tcBorders>
              <w:top w:val="nil"/>
              <w:left w:val="nil"/>
              <w:bottom w:val="single" w:sz="8" w:space="0" w:color="auto"/>
              <w:right w:val="single" w:sz="8" w:space="0" w:color="auto"/>
            </w:tcBorders>
            <w:shd w:val="clear" w:color="auto" w:fill="auto"/>
            <w:vAlign w:val="center"/>
            <w:hideMark/>
          </w:tcPr>
          <w:p w14:paraId="536E264A"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51.14</w:t>
            </w:r>
            <w:r>
              <w:rPr>
                <w:rFonts w:eastAsia="Times New Roman"/>
                <w:color w:val="auto"/>
                <w:spacing w:val="0"/>
                <w:sz w:val="22"/>
                <w:szCs w:val="22"/>
                <w:lang w:val="es-DO" w:eastAsia="es-DO"/>
              </w:rPr>
              <w:t>%</w:t>
            </w:r>
          </w:p>
        </w:tc>
      </w:tr>
      <w:tr w:rsidR="00770056" w:rsidRPr="00671872" w14:paraId="6A5AB9B3" w14:textId="77777777" w:rsidTr="00770056">
        <w:trPr>
          <w:trHeight w:val="512"/>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E1E6FB7" w14:textId="77777777" w:rsidR="00770056" w:rsidRPr="00671872" w:rsidRDefault="00770056" w:rsidP="00DE3A4D">
            <w:pPr>
              <w:spacing w:after="0" w:line="240" w:lineRule="auto"/>
              <w:jc w:val="center"/>
              <w:rPr>
                <w:rFonts w:ascii="Calibri Light" w:eastAsia="Times New Roman" w:hAnsi="Calibri Light" w:cs="Calibri Light"/>
                <w:color w:val="000000"/>
                <w:spacing w:val="0"/>
                <w:sz w:val="20"/>
                <w:szCs w:val="20"/>
                <w:lang w:val="es-DO" w:eastAsia="es-DO"/>
              </w:rPr>
            </w:pPr>
            <w:r w:rsidRPr="00671872">
              <w:rPr>
                <w:rFonts w:ascii="Calibri Light" w:eastAsia="Times New Roman" w:hAnsi="Calibri Light" w:cs="Calibri Light"/>
                <w:color w:val="000000"/>
                <w:spacing w:val="0"/>
                <w:sz w:val="20"/>
                <w:szCs w:val="20"/>
                <w:lang w:val="es-DO" w:eastAsia="es-DO"/>
              </w:rPr>
              <w:t>2.1</w:t>
            </w:r>
          </w:p>
        </w:tc>
        <w:tc>
          <w:tcPr>
            <w:tcW w:w="2869" w:type="dxa"/>
            <w:tcBorders>
              <w:top w:val="nil"/>
              <w:left w:val="nil"/>
              <w:bottom w:val="single" w:sz="8" w:space="0" w:color="auto"/>
              <w:right w:val="single" w:sz="8" w:space="0" w:color="auto"/>
            </w:tcBorders>
            <w:shd w:val="clear" w:color="auto" w:fill="auto"/>
            <w:vAlign w:val="center"/>
            <w:hideMark/>
          </w:tcPr>
          <w:p w14:paraId="60B09A24" w14:textId="77777777" w:rsidR="00770056" w:rsidRPr="00671872" w:rsidRDefault="00770056" w:rsidP="00DE3A4D">
            <w:pPr>
              <w:spacing w:after="0" w:line="240" w:lineRule="auto"/>
              <w:rPr>
                <w:rFonts w:eastAsia="Times New Roman"/>
                <w:color w:val="000000"/>
                <w:spacing w:val="0"/>
                <w:sz w:val="20"/>
                <w:szCs w:val="20"/>
                <w:lang w:val="es-DO" w:eastAsia="es-DO"/>
              </w:rPr>
            </w:pPr>
            <w:r w:rsidRPr="00671872">
              <w:rPr>
                <w:rFonts w:eastAsia="Times New Roman"/>
                <w:color w:val="000000"/>
                <w:spacing w:val="0"/>
                <w:sz w:val="20"/>
                <w:szCs w:val="20"/>
                <w:lang w:val="es-DO" w:eastAsia="es-DO"/>
              </w:rPr>
              <w:t>REMUNERACIONES Y CONTRIBUCIONES</w:t>
            </w:r>
          </w:p>
        </w:tc>
        <w:tc>
          <w:tcPr>
            <w:tcW w:w="1796" w:type="dxa"/>
            <w:tcBorders>
              <w:top w:val="nil"/>
              <w:left w:val="nil"/>
              <w:bottom w:val="single" w:sz="8" w:space="0" w:color="auto"/>
              <w:right w:val="single" w:sz="8" w:space="0" w:color="auto"/>
            </w:tcBorders>
            <w:shd w:val="clear" w:color="auto" w:fill="auto"/>
            <w:vAlign w:val="center"/>
            <w:hideMark/>
          </w:tcPr>
          <w:p w14:paraId="72164F09" w14:textId="77777777" w:rsidR="00770056" w:rsidRPr="00671872" w:rsidRDefault="00770056" w:rsidP="00DE3A4D">
            <w:pPr>
              <w:spacing w:after="0" w:line="240" w:lineRule="auto"/>
              <w:jc w:val="center"/>
              <w:rPr>
                <w:rFonts w:eastAsia="Times New Roman"/>
                <w:color w:val="000000"/>
                <w:spacing w:val="0"/>
                <w:sz w:val="20"/>
                <w:szCs w:val="20"/>
                <w:lang w:val="es-DO" w:eastAsia="es-DO"/>
              </w:rPr>
            </w:pPr>
            <w:r w:rsidRPr="00671872">
              <w:rPr>
                <w:rFonts w:eastAsia="Times New Roman"/>
                <w:color w:val="000000"/>
                <w:spacing w:val="0"/>
                <w:sz w:val="20"/>
                <w:szCs w:val="20"/>
                <w:lang w:val="es-DO" w:eastAsia="es-DO"/>
              </w:rPr>
              <w:t>227,524,817.21</w:t>
            </w:r>
          </w:p>
        </w:tc>
        <w:tc>
          <w:tcPr>
            <w:tcW w:w="2222" w:type="dxa"/>
            <w:tcBorders>
              <w:top w:val="nil"/>
              <w:left w:val="nil"/>
              <w:bottom w:val="single" w:sz="8" w:space="0" w:color="auto"/>
              <w:right w:val="single" w:sz="8" w:space="0" w:color="auto"/>
            </w:tcBorders>
            <w:shd w:val="clear" w:color="auto" w:fill="auto"/>
            <w:vAlign w:val="center"/>
            <w:hideMark/>
          </w:tcPr>
          <w:p w14:paraId="5CE3050D"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146,157,539.29</w:t>
            </w:r>
          </w:p>
        </w:tc>
        <w:tc>
          <w:tcPr>
            <w:tcW w:w="1107" w:type="dxa"/>
            <w:tcBorders>
              <w:top w:val="nil"/>
              <w:left w:val="nil"/>
              <w:bottom w:val="single" w:sz="8" w:space="0" w:color="auto"/>
              <w:right w:val="single" w:sz="8" w:space="0" w:color="auto"/>
            </w:tcBorders>
            <w:shd w:val="clear" w:color="auto" w:fill="auto"/>
            <w:vAlign w:val="center"/>
            <w:hideMark/>
          </w:tcPr>
          <w:p w14:paraId="0C45BC70"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64.24</w:t>
            </w:r>
            <w:r>
              <w:rPr>
                <w:rFonts w:eastAsia="Times New Roman"/>
                <w:color w:val="auto"/>
                <w:spacing w:val="0"/>
                <w:sz w:val="22"/>
                <w:szCs w:val="22"/>
                <w:lang w:val="es-DO" w:eastAsia="es-DO"/>
              </w:rPr>
              <w:t>%</w:t>
            </w:r>
          </w:p>
        </w:tc>
      </w:tr>
      <w:tr w:rsidR="00770056" w:rsidRPr="00671872" w14:paraId="7C7FD689" w14:textId="77777777" w:rsidTr="00770056">
        <w:trPr>
          <w:trHeight w:val="344"/>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592FDE4" w14:textId="77777777" w:rsidR="00770056" w:rsidRPr="00671872" w:rsidRDefault="00770056" w:rsidP="00DE3A4D">
            <w:pPr>
              <w:spacing w:after="0" w:line="240" w:lineRule="auto"/>
              <w:jc w:val="center"/>
              <w:rPr>
                <w:rFonts w:ascii="Calibri Light" w:eastAsia="Times New Roman" w:hAnsi="Calibri Light" w:cs="Calibri Light"/>
                <w:color w:val="000000"/>
                <w:spacing w:val="0"/>
                <w:sz w:val="20"/>
                <w:szCs w:val="20"/>
                <w:lang w:val="es-DO" w:eastAsia="es-DO"/>
              </w:rPr>
            </w:pPr>
            <w:r w:rsidRPr="00671872">
              <w:rPr>
                <w:rFonts w:ascii="Calibri Light" w:eastAsia="Times New Roman" w:hAnsi="Calibri Light" w:cs="Calibri Light"/>
                <w:color w:val="000000"/>
                <w:spacing w:val="0"/>
                <w:sz w:val="20"/>
                <w:szCs w:val="20"/>
                <w:lang w:val="es-DO" w:eastAsia="es-DO"/>
              </w:rPr>
              <w:t>2.2</w:t>
            </w:r>
          </w:p>
        </w:tc>
        <w:tc>
          <w:tcPr>
            <w:tcW w:w="2869" w:type="dxa"/>
            <w:tcBorders>
              <w:top w:val="nil"/>
              <w:left w:val="nil"/>
              <w:bottom w:val="single" w:sz="8" w:space="0" w:color="auto"/>
              <w:right w:val="single" w:sz="8" w:space="0" w:color="auto"/>
            </w:tcBorders>
            <w:shd w:val="clear" w:color="auto" w:fill="auto"/>
            <w:vAlign w:val="center"/>
            <w:hideMark/>
          </w:tcPr>
          <w:p w14:paraId="6322E2F3" w14:textId="77777777" w:rsidR="00770056" w:rsidRPr="00671872" w:rsidRDefault="00770056" w:rsidP="00DE3A4D">
            <w:pPr>
              <w:spacing w:after="0" w:line="240" w:lineRule="auto"/>
              <w:rPr>
                <w:rFonts w:eastAsia="Times New Roman"/>
                <w:color w:val="000000"/>
                <w:spacing w:val="0"/>
                <w:sz w:val="20"/>
                <w:szCs w:val="20"/>
                <w:lang w:val="es-DO" w:eastAsia="es-DO"/>
              </w:rPr>
            </w:pPr>
            <w:r w:rsidRPr="00671872">
              <w:rPr>
                <w:rFonts w:eastAsia="Times New Roman"/>
                <w:color w:val="000000"/>
                <w:spacing w:val="0"/>
                <w:sz w:val="20"/>
                <w:szCs w:val="20"/>
                <w:lang w:val="es-DO" w:eastAsia="es-DO"/>
              </w:rPr>
              <w:t>CONTRATACIÓN DE SERVICIOS</w:t>
            </w:r>
          </w:p>
        </w:tc>
        <w:tc>
          <w:tcPr>
            <w:tcW w:w="1796" w:type="dxa"/>
            <w:tcBorders>
              <w:top w:val="nil"/>
              <w:left w:val="nil"/>
              <w:bottom w:val="single" w:sz="8" w:space="0" w:color="auto"/>
              <w:right w:val="single" w:sz="8" w:space="0" w:color="auto"/>
            </w:tcBorders>
            <w:shd w:val="clear" w:color="auto" w:fill="auto"/>
            <w:vAlign w:val="center"/>
            <w:hideMark/>
          </w:tcPr>
          <w:p w14:paraId="4C697D49"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80,168,054.07</w:t>
            </w:r>
          </w:p>
        </w:tc>
        <w:tc>
          <w:tcPr>
            <w:tcW w:w="2222" w:type="dxa"/>
            <w:tcBorders>
              <w:top w:val="nil"/>
              <w:left w:val="nil"/>
              <w:bottom w:val="single" w:sz="8" w:space="0" w:color="auto"/>
              <w:right w:val="single" w:sz="8" w:space="0" w:color="auto"/>
            </w:tcBorders>
            <w:shd w:val="clear" w:color="auto" w:fill="auto"/>
            <w:vAlign w:val="center"/>
            <w:hideMark/>
          </w:tcPr>
          <w:p w14:paraId="05F840C6"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18,171,874.10</w:t>
            </w:r>
          </w:p>
        </w:tc>
        <w:tc>
          <w:tcPr>
            <w:tcW w:w="1107" w:type="dxa"/>
            <w:tcBorders>
              <w:top w:val="nil"/>
              <w:left w:val="nil"/>
              <w:bottom w:val="single" w:sz="8" w:space="0" w:color="auto"/>
              <w:right w:val="single" w:sz="8" w:space="0" w:color="auto"/>
            </w:tcBorders>
            <w:shd w:val="clear" w:color="auto" w:fill="auto"/>
            <w:vAlign w:val="center"/>
            <w:hideMark/>
          </w:tcPr>
          <w:p w14:paraId="1FD9AAF2"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22.67</w:t>
            </w:r>
            <w:r>
              <w:rPr>
                <w:rFonts w:eastAsia="Times New Roman"/>
                <w:color w:val="auto"/>
                <w:spacing w:val="0"/>
                <w:sz w:val="22"/>
                <w:szCs w:val="22"/>
                <w:lang w:val="es-DO" w:eastAsia="es-DO"/>
              </w:rPr>
              <w:t>%</w:t>
            </w:r>
          </w:p>
        </w:tc>
      </w:tr>
      <w:tr w:rsidR="00770056" w:rsidRPr="00671872" w14:paraId="290A3677" w14:textId="77777777" w:rsidTr="00770056">
        <w:trPr>
          <w:trHeight w:val="584"/>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F5630B1" w14:textId="77777777" w:rsidR="00770056" w:rsidRPr="00671872" w:rsidRDefault="00770056" w:rsidP="00DE3A4D">
            <w:pPr>
              <w:spacing w:after="0" w:line="240" w:lineRule="auto"/>
              <w:jc w:val="center"/>
              <w:rPr>
                <w:rFonts w:ascii="Calibri Light" w:eastAsia="Times New Roman" w:hAnsi="Calibri Light" w:cs="Calibri Light"/>
                <w:color w:val="000000"/>
                <w:spacing w:val="0"/>
                <w:sz w:val="20"/>
                <w:szCs w:val="20"/>
                <w:lang w:val="es-DO" w:eastAsia="es-DO"/>
              </w:rPr>
            </w:pPr>
            <w:r w:rsidRPr="00671872">
              <w:rPr>
                <w:rFonts w:ascii="Calibri Light" w:eastAsia="Times New Roman" w:hAnsi="Calibri Light" w:cs="Calibri Light"/>
                <w:color w:val="000000"/>
                <w:spacing w:val="0"/>
                <w:sz w:val="20"/>
                <w:szCs w:val="20"/>
                <w:lang w:val="es-DO" w:eastAsia="es-DO"/>
              </w:rPr>
              <w:t>2.3</w:t>
            </w:r>
          </w:p>
        </w:tc>
        <w:tc>
          <w:tcPr>
            <w:tcW w:w="2869" w:type="dxa"/>
            <w:tcBorders>
              <w:top w:val="nil"/>
              <w:left w:val="nil"/>
              <w:bottom w:val="single" w:sz="8" w:space="0" w:color="auto"/>
              <w:right w:val="single" w:sz="8" w:space="0" w:color="auto"/>
            </w:tcBorders>
            <w:shd w:val="clear" w:color="auto" w:fill="auto"/>
            <w:vAlign w:val="center"/>
            <w:hideMark/>
          </w:tcPr>
          <w:p w14:paraId="3896D7EF" w14:textId="77777777" w:rsidR="00770056" w:rsidRPr="00671872" w:rsidRDefault="00770056" w:rsidP="00DE3A4D">
            <w:pPr>
              <w:spacing w:after="0" w:line="240" w:lineRule="auto"/>
              <w:rPr>
                <w:rFonts w:eastAsia="Times New Roman"/>
                <w:color w:val="000000"/>
                <w:spacing w:val="0"/>
                <w:sz w:val="20"/>
                <w:szCs w:val="20"/>
                <w:lang w:val="es-DO" w:eastAsia="es-DO"/>
              </w:rPr>
            </w:pPr>
            <w:r w:rsidRPr="00671872">
              <w:rPr>
                <w:rFonts w:eastAsia="Times New Roman"/>
                <w:color w:val="000000"/>
                <w:spacing w:val="0"/>
                <w:sz w:val="20"/>
                <w:szCs w:val="20"/>
                <w:lang w:val="es-DO" w:eastAsia="es-DO"/>
              </w:rPr>
              <w:t>MATERIALES Y SUMINISTROS</w:t>
            </w:r>
          </w:p>
        </w:tc>
        <w:tc>
          <w:tcPr>
            <w:tcW w:w="1796" w:type="dxa"/>
            <w:tcBorders>
              <w:top w:val="nil"/>
              <w:left w:val="nil"/>
              <w:bottom w:val="single" w:sz="8" w:space="0" w:color="auto"/>
              <w:right w:val="single" w:sz="8" w:space="0" w:color="auto"/>
            </w:tcBorders>
            <w:shd w:val="clear" w:color="auto" w:fill="auto"/>
            <w:vAlign w:val="center"/>
            <w:hideMark/>
          </w:tcPr>
          <w:p w14:paraId="0DE6B94E"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35,310,714.96</w:t>
            </w:r>
          </w:p>
        </w:tc>
        <w:tc>
          <w:tcPr>
            <w:tcW w:w="2222" w:type="dxa"/>
            <w:tcBorders>
              <w:top w:val="nil"/>
              <w:left w:val="nil"/>
              <w:bottom w:val="single" w:sz="8" w:space="0" w:color="auto"/>
              <w:right w:val="single" w:sz="8" w:space="0" w:color="auto"/>
            </w:tcBorders>
            <w:shd w:val="clear" w:color="auto" w:fill="auto"/>
            <w:vAlign w:val="center"/>
            <w:hideMark/>
          </w:tcPr>
          <w:p w14:paraId="675F91C4"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11,773,343.07</w:t>
            </w:r>
          </w:p>
        </w:tc>
        <w:tc>
          <w:tcPr>
            <w:tcW w:w="1107" w:type="dxa"/>
            <w:tcBorders>
              <w:top w:val="nil"/>
              <w:left w:val="nil"/>
              <w:bottom w:val="single" w:sz="8" w:space="0" w:color="auto"/>
              <w:right w:val="single" w:sz="8" w:space="0" w:color="auto"/>
            </w:tcBorders>
            <w:shd w:val="clear" w:color="auto" w:fill="auto"/>
            <w:vAlign w:val="center"/>
            <w:hideMark/>
          </w:tcPr>
          <w:p w14:paraId="58680164"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33.34</w:t>
            </w:r>
            <w:r>
              <w:rPr>
                <w:rFonts w:eastAsia="Times New Roman"/>
                <w:color w:val="auto"/>
                <w:spacing w:val="0"/>
                <w:sz w:val="22"/>
                <w:szCs w:val="22"/>
                <w:lang w:val="es-DO" w:eastAsia="es-DO"/>
              </w:rPr>
              <w:t>%</w:t>
            </w:r>
          </w:p>
        </w:tc>
      </w:tr>
      <w:tr w:rsidR="00770056" w:rsidRPr="00671872" w14:paraId="784CFE3D" w14:textId="77777777" w:rsidTr="00770056">
        <w:trPr>
          <w:trHeight w:val="676"/>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7D8449B" w14:textId="77777777" w:rsidR="00770056" w:rsidRPr="00671872" w:rsidRDefault="00770056" w:rsidP="00DE3A4D">
            <w:pPr>
              <w:spacing w:after="0" w:line="240" w:lineRule="auto"/>
              <w:jc w:val="center"/>
              <w:rPr>
                <w:rFonts w:ascii="Calibri Light" w:eastAsia="Times New Roman" w:hAnsi="Calibri Light" w:cs="Calibri Light"/>
                <w:color w:val="000000"/>
                <w:spacing w:val="0"/>
                <w:sz w:val="20"/>
                <w:szCs w:val="20"/>
                <w:lang w:val="es-DO" w:eastAsia="es-DO"/>
              </w:rPr>
            </w:pPr>
            <w:r w:rsidRPr="00671872">
              <w:rPr>
                <w:rFonts w:ascii="Calibri Light" w:eastAsia="Times New Roman" w:hAnsi="Calibri Light" w:cs="Calibri Light"/>
                <w:color w:val="000000"/>
                <w:spacing w:val="0"/>
                <w:sz w:val="20"/>
                <w:szCs w:val="20"/>
                <w:lang w:val="es-DO" w:eastAsia="es-DO"/>
              </w:rPr>
              <w:t>2.6</w:t>
            </w:r>
          </w:p>
        </w:tc>
        <w:tc>
          <w:tcPr>
            <w:tcW w:w="2869" w:type="dxa"/>
            <w:tcBorders>
              <w:top w:val="nil"/>
              <w:left w:val="nil"/>
              <w:bottom w:val="single" w:sz="8" w:space="0" w:color="auto"/>
              <w:right w:val="single" w:sz="8" w:space="0" w:color="auto"/>
            </w:tcBorders>
            <w:shd w:val="clear" w:color="auto" w:fill="auto"/>
            <w:vAlign w:val="center"/>
            <w:hideMark/>
          </w:tcPr>
          <w:p w14:paraId="0ECCABD4" w14:textId="77777777" w:rsidR="00770056" w:rsidRPr="00671872" w:rsidRDefault="00770056" w:rsidP="00DE3A4D">
            <w:pPr>
              <w:spacing w:after="0" w:line="240" w:lineRule="auto"/>
              <w:rPr>
                <w:rFonts w:eastAsia="Times New Roman"/>
                <w:color w:val="000000"/>
                <w:spacing w:val="0"/>
                <w:sz w:val="20"/>
                <w:szCs w:val="20"/>
                <w:lang w:val="es-DO" w:eastAsia="es-DO"/>
              </w:rPr>
            </w:pPr>
            <w:r w:rsidRPr="00671872">
              <w:rPr>
                <w:rFonts w:eastAsia="Times New Roman"/>
                <w:color w:val="000000"/>
                <w:spacing w:val="0"/>
                <w:sz w:val="20"/>
                <w:szCs w:val="20"/>
                <w:lang w:val="es-DO" w:eastAsia="es-DO"/>
              </w:rPr>
              <w:t>BIENES MUEBLES, INMUEBLES E INTANGIBLES</w:t>
            </w:r>
          </w:p>
        </w:tc>
        <w:tc>
          <w:tcPr>
            <w:tcW w:w="1796" w:type="dxa"/>
            <w:tcBorders>
              <w:top w:val="nil"/>
              <w:left w:val="nil"/>
              <w:bottom w:val="single" w:sz="8" w:space="0" w:color="auto"/>
              <w:right w:val="single" w:sz="8" w:space="0" w:color="auto"/>
            </w:tcBorders>
            <w:shd w:val="clear" w:color="auto" w:fill="auto"/>
            <w:vAlign w:val="center"/>
            <w:hideMark/>
          </w:tcPr>
          <w:p w14:paraId="5CE89C5C" w14:textId="77777777" w:rsidR="00770056" w:rsidRPr="00671872" w:rsidRDefault="00770056" w:rsidP="00DE3A4D">
            <w:pPr>
              <w:spacing w:after="0" w:line="240" w:lineRule="auto"/>
              <w:jc w:val="center"/>
              <w:rPr>
                <w:rFonts w:eastAsia="Times New Roman"/>
                <w:color w:val="000000"/>
                <w:spacing w:val="0"/>
                <w:sz w:val="20"/>
                <w:szCs w:val="20"/>
                <w:lang w:val="es-DO" w:eastAsia="es-DO"/>
              </w:rPr>
            </w:pPr>
            <w:r w:rsidRPr="00671872">
              <w:rPr>
                <w:rFonts w:eastAsia="Times New Roman"/>
                <w:color w:val="000000"/>
                <w:spacing w:val="0"/>
                <w:sz w:val="20"/>
                <w:szCs w:val="20"/>
                <w:lang w:val="es-DO" w:eastAsia="es-DO"/>
              </w:rPr>
              <w:t>13,461,490.09</w:t>
            </w:r>
          </w:p>
        </w:tc>
        <w:tc>
          <w:tcPr>
            <w:tcW w:w="2222" w:type="dxa"/>
            <w:tcBorders>
              <w:top w:val="nil"/>
              <w:left w:val="nil"/>
              <w:bottom w:val="single" w:sz="8" w:space="0" w:color="auto"/>
              <w:right w:val="single" w:sz="8" w:space="0" w:color="auto"/>
            </w:tcBorders>
            <w:shd w:val="clear" w:color="auto" w:fill="auto"/>
            <w:vAlign w:val="center"/>
            <w:hideMark/>
          </w:tcPr>
          <w:p w14:paraId="62C3660A"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6,202,979.47</w:t>
            </w:r>
          </w:p>
        </w:tc>
        <w:tc>
          <w:tcPr>
            <w:tcW w:w="1107" w:type="dxa"/>
            <w:tcBorders>
              <w:top w:val="nil"/>
              <w:left w:val="nil"/>
              <w:bottom w:val="single" w:sz="8" w:space="0" w:color="auto"/>
              <w:right w:val="single" w:sz="8" w:space="0" w:color="auto"/>
            </w:tcBorders>
            <w:shd w:val="clear" w:color="auto" w:fill="auto"/>
            <w:vAlign w:val="center"/>
            <w:hideMark/>
          </w:tcPr>
          <w:p w14:paraId="7D2E67B1" w14:textId="77777777" w:rsidR="00770056" w:rsidRPr="00671872" w:rsidRDefault="00770056" w:rsidP="00DE3A4D">
            <w:pPr>
              <w:spacing w:after="0" w:line="240" w:lineRule="auto"/>
              <w:jc w:val="center"/>
              <w:rPr>
                <w:rFonts w:eastAsia="Times New Roman"/>
                <w:color w:val="auto"/>
                <w:spacing w:val="0"/>
                <w:sz w:val="22"/>
                <w:szCs w:val="22"/>
                <w:lang w:val="es-DO" w:eastAsia="es-DO"/>
              </w:rPr>
            </w:pPr>
            <w:r w:rsidRPr="00671872">
              <w:rPr>
                <w:rFonts w:eastAsia="Times New Roman"/>
                <w:color w:val="auto"/>
                <w:spacing w:val="0"/>
                <w:sz w:val="22"/>
                <w:szCs w:val="22"/>
                <w:lang w:val="es-DO" w:eastAsia="es-DO"/>
              </w:rPr>
              <w:t>46.08</w:t>
            </w:r>
            <w:r>
              <w:rPr>
                <w:rFonts w:eastAsia="Times New Roman"/>
                <w:color w:val="auto"/>
                <w:spacing w:val="0"/>
                <w:sz w:val="22"/>
                <w:szCs w:val="22"/>
                <w:lang w:val="es-DO" w:eastAsia="es-DO"/>
              </w:rPr>
              <w:t>%</w:t>
            </w:r>
          </w:p>
        </w:tc>
      </w:tr>
      <w:tr w:rsidR="00770056" w:rsidRPr="00671872" w14:paraId="04A4475B" w14:textId="77777777" w:rsidTr="00770056">
        <w:trPr>
          <w:trHeight w:val="196"/>
        </w:trPr>
        <w:tc>
          <w:tcPr>
            <w:tcW w:w="993" w:type="dxa"/>
            <w:tcBorders>
              <w:top w:val="nil"/>
              <w:left w:val="nil"/>
              <w:bottom w:val="nil"/>
              <w:right w:val="nil"/>
            </w:tcBorders>
            <w:shd w:val="clear" w:color="auto" w:fill="auto"/>
            <w:vAlign w:val="center"/>
            <w:hideMark/>
          </w:tcPr>
          <w:p w14:paraId="3CC25DA0" w14:textId="77777777" w:rsidR="00770056" w:rsidRPr="00671872" w:rsidRDefault="00770056" w:rsidP="00DE3A4D">
            <w:pPr>
              <w:spacing w:after="0" w:line="240" w:lineRule="auto"/>
              <w:rPr>
                <w:rFonts w:eastAsia="Times New Roman"/>
                <w:color w:val="auto"/>
                <w:spacing w:val="0"/>
                <w:sz w:val="22"/>
                <w:szCs w:val="22"/>
                <w:lang w:val="es-DO" w:eastAsia="es-DO"/>
              </w:rPr>
            </w:pPr>
            <w:r w:rsidRPr="00671872">
              <w:rPr>
                <w:rFonts w:ascii="Calibri Light" w:eastAsia="Times New Roman" w:hAnsi="Calibri Light" w:cs="Calibri Light"/>
                <w:color w:val="000000"/>
                <w:spacing w:val="0"/>
                <w:sz w:val="14"/>
                <w:szCs w:val="14"/>
                <w:lang w:val="es-DO" w:eastAsia="es-DO"/>
              </w:rPr>
              <w:t>Fuente: SIGEF</w:t>
            </w:r>
          </w:p>
        </w:tc>
        <w:tc>
          <w:tcPr>
            <w:tcW w:w="7994" w:type="dxa"/>
            <w:gridSpan w:val="4"/>
            <w:tcBorders>
              <w:top w:val="single" w:sz="8" w:space="0" w:color="auto"/>
              <w:left w:val="nil"/>
              <w:bottom w:val="nil"/>
              <w:right w:val="nil"/>
            </w:tcBorders>
            <w:shd w:val="clear" w:color="auto" w:fill="auto"/>
            <w:vAlign w:val="center"/>
            <w:hideMark/>
          </w:tcPr>
          <w:p w14:paraId="078E9985" w14:textId="77777777" w:rsidR="00770056" w:rsidRPr="00671872" w:rsidRDefault="00770056" w:rsidP="00DE3A4D">
            <w:pPr>
              <w:spacing w:after="0" w:line="240" w:lineRule="auto"/>
              <w:rPr>
                <w:rFonts w:ascii="Calibri Light" w:eastAsia="Times New Roman" w:hAnsi="Calibri Light" w:cs="Calibri Light"/>
                <w:color w:val="000000"/>
                <w:spacing w:val="0"/>
                <w:sz w:val="14"/>
                <w:szCs w:val="14"/>
                <w:lang w:val="es-DO" w:eastAsia="es-DO"/>
              </w:rPr>
            </w:pPr>
          </w:p>
        </w:tc>
      </w:tr>
      <w:bookmarkEnd w:id="17"/>
    </w:tbl>
    <w:p w14:paraId="1EE2F214" w14:textId="77777777" w:rsidR="00D80B61" w:rsidRDefault="00D80B61" w:rsidP="005A4D31"/>
    <w:p w14:paraId="6A0A767F" w14:textId="6D036AA4" w:rsidR="00D80B61" w:rsidRPr="00D80B61" w:rsidRDefault="00D80B61" w:rsidP="00D80B61">
      <w:pPr>
        <w:pStyle w:val="Prrafodelista"/>
      </w:pPr>
    </w:p>
    <w:p w14:paraId="64A433C7" w14:textId="46F4339D" w:rsidR="00EA733F" w:rsidRPr="00D80B61" w:rsidRDefault="00D80B61" w:rsidP="00D80B61">
      <w:pPr>
        <w:pStyle w:val="Ttulo2"/>
        <w:numPr>
          <w:ilvl w:val="1"/>
          <w:numId w:val="38"/>
        </w:numPr>
        <w:jc w:val="center"/>
        <w:rPr>
          <w:noProof/>
          <w:lang w:val="es-ES"/>
        </w:rPr>
      </w:pPr>
      <w:bookmarkStart w:id="18" w:name="_Toc183505586"/>
      <w:r>
        <w:rPr>
          <w:noProof/>
          <w:lang w:val="es-ES"/>
        </w:rPr>
        <w:t>R</w:t>
      </w:r>
      <w:r w:rsidRPr="00D80B61">
        <w:rPr>
          <w:noProof/>
          <w:lang w:val="es-ES"/>
        </w:rPr>
        <w:t>ecursos humanos</w:t>
      </w:r>
      <w:bookmarkEnd w:id="18"/>
    </w:p>
    <w:p w14:paraId="5EED4458" w14:textId="77777777" w:rsidR="00EA733F" w:rsidRPr="00EA733F" w:rsidRDefault="00EA733F" w:rsidP="00EA733F">
      <w:pPr>
        <w:rPr>
          <w:lang w:val="es-DO"/>
        </w:rPr>
      </w:pPr>
    </w:p>
    <w:p w14:paraId="1BFCAFE7" w14:textId="76524263" w:rsidR="006B5ECD" w:rsidRDefault="004A2D90" w:rsidP="004A2D90">
      <w:pPr>
        <w:spacing w:line="360" w:lineRule="auto"/>
        <w:jc w:val="both"/>
        <w:rPr>
          <w:lang w:val="es-DO"/>
        </w:rPr>
      </w:pPr>
      <w:r w:rsidRPr="004A2D90">
        <w:rPr>
          <w:lang w:val="es-DO"/>
        </w:rPr>
        <w:t xml:space="preserve">En cumplimiento con los objetivos estratégicos establecidos en el Plan Operativo Anual (POA) 2024, el Departamento de Recursos Humanos del CAID ha </w:t>
      </w:r>
      <w:r w:rsidRPr="004A2D90">
        <w:rPr>
          <w:lang w:val="es-DO"/>
        </w:rPr>
        <w:lastRenderedPageBreak/>
        <w:t>llevado a cabo diversas acciones para mejorar la gestión de personal y optimizar los procesos internos. Estas iniciativas buscan fortalecer el desarrollo organizacional, elevar la satisfacción de los servidores, y asegurar un entorno de trabajo más eficiente y saludable, alineado con las metas de crecimiento y sostenibilidad institucional</w:t>
      </w:r>
      <w:r w:rsidR="00EA733F">
        <w:rPr>
          <w:lang w:val="es-DO"/>
        </w:rPr>
        <w:t>:</w:t>
      </w:r>
    </w:p>
    <w:p w14:paraId="7CEAE233" w14:textId="77777777" w:rsidR="004A2D90" w:rsidRPr="004A2D90" w:rsidRDefault="004A2D90" w:rsidP="00EA733F">
      <w:pPr>
        <w:numPr>
          <w:ilvl w:val="0"/>
          <w:numId w:val="27"/>
        </w:numPr>
        <w:spacing w:line="360" w:lineRule="auto"/>
        <w:jc w:val="both"/>
        <w:rPr>
          <w:lang w:val="es-ES"/>
        </w:rPr>
      </w:pPr>
      <w:r w:rsidRPr="004A2D90">
        <w:rPr>
          <w:b/>
          <w:bCs/>
          <w:lang w:val="es-ES"/>
        </w:rPr>
        <w:t>Implementación de encuesta de clima laboral 2024:</w:t>
      </w:r>
      <w:r w:rsidRPr="004A2D90">
        <w:rPr>
          <w:lang w:val="es-ES"/>
        </w:rPr>
        <w:t xml:space="preserve"> Se ha diseñado y comenzado la implementación de una encuesta de clima laboral con el objetivo de evaluar la satisfacción de los servidores del CAID y mejorar el ambiente de trabajo en todas las unidades del centro.</w:t>
      </w:r>
    </w:p>
    <w:p w14:paraId="59F4B7E9" w14:textId="77777777" w:rsidR="004A2D90" w:rsidRPr="004A2D90" w:rsidRDefault="004A2D90" w:rsidP="00EA733F">
      <w:pPr>
        <w:numPr>
          <w:ilvl w:val="0"/>
          <w:numId w:val="27"/>
        </w:numPr>
        <w:spacing w:line="360" w:lineRule="auto"/>
        <w:jc w:val="both"/>
        <w:rPr>
          <w:lang w:val="es-ES"/>
        </w:rPr>
      </w:pPr>
      <w:r w:rsidRPr="004A2D90">
        <w:rPr>
          <w:b/>
          <w:bCs/>
          <w:lang w:val="es-ES"/>
        </w:rPr>
        <w:t>Coordinación del Plan de Jornadas Extendidas:</w:t>
      </w:r>
      <w:r w:rsidRPr="004A2D90">
        <w:rPr>
          <w:lang w:val="es-ES"/>
        </w:rPr>
        <w:t xml:space="preserve"> En respuesta a la alta demanda de servicios, se coordinó un plan de Jornadas Extendidas, con el fin de incrementar la capacidad de respuesta del personal ante las necesidades de la institución.</w:t>
      </w:r>
    </w:p>
    <w:p w14:paraId="1C404960" w14:textId="77777777" w:rsidR="004A2D90" w:rsidRPr="004A2D90" w:rsidRDefault="004A2D90" w:rsidP="00EA733F">
      <w:pPr>
        <w:numPr>
          <w:ilvl w:val="0"/>
          <w:numId w:val="27"/>
        </w:numPr>
        <w:spacing w:line="360" w:lineRule="auto"/>
        <w:jc w:val="both"/>
        <w:rPr>
          <w:lang w:val="es-ES"/>
        </w:rPr>
      </w:pPr>
      <w:r w:rsidRPr="004A2D90">
        <w:rPr>
          <w:b/>
          <w:bCs/>
          <w:lang w:val="es-ES"/>
        </w:rPr>
        <w:t>Protocolo para el registro de licencias médicas:</w:t>
      </w:r>
      <w:r w:rsidRPr="004A2D90">
        <w:rPr>
          <w:lang w:val="es-ES"/>
        </w:rPr>
        <w:t xml:space="preserve"> Se estableció un protocolo formal para la gestión de las licencias médicas, garantizando un proceso más ágil y transparente para los servidores del CAID.</w:t>
      </w:r>
    </w:p>
    <w:p w14:paraId="694BB8A5" w14:textId="65D51CE4" w:rsidR="004A2D90" w:rsidRPr="004A2D90" w:rsidRDefault="004A2D90" w:rsidP="00EA733F">
      <w:pPr>
        <w:numPr>
          <w:ilvl w:val="0"/>
          <w:numId w:val="27"/>
        </w:numPr>
        <w:spacing w:line="360" w:lineRule="auto"/>
        <w:jc w:val="both"/>
        <w:rPr>
          <w:lang w:val="es-ES"/>
        </w:rPr>
      </w:pPr>
      <w:r w:rsidRPr="004A2D90">
        <w:rPr>
          <w:b/>
          <w:bCs/>
          <w:lang w:val="es-ES"/>
        </w:rPr>
        <w:t xml:space="preserve">Coordinación de la certificación en terapia acuática junto con el Departamento de </w:t>
      </w:r>
      <w:r w:rsidR="00EA733F" w:rsidRPr="004A2D90">
        <w:rPr>
          <w:b/>
          <w:bCs/>
          <w:lang w:val="es-ES"/>
        </w:rPr>
        <w:t>P</w:t>
      </w:r>
      <w:r w:rsidR="00EA733F">
        <w:rPr>
          <w:b/>
          <w:bCs/>
          <w:lang w:val="es-ES"/>
        </w:rPr>
        <w:t xml:space="preserve">lanificación </w:t>
      </w:r>
      <w:r w:rsidRPr="004A2D90">
        <w:rPr>
          <w:b/>
          <w:bCs/>
          <w:lang w:val="es-ES"/>
        </w:rPr>
        <w:t>y Desarrollo (PyD):</w:t>
      </w:r>
      <w:r w:rsidRPr="004A2D90">
        <w:rPr>
          <w:lang w:val="es-ES"/>
        </w:rPr>
        <w:t xml:space="preserve"> En colaboración con el Departamento de PyD, se coordinó un proceso de certificación en terapia acuática para el personal del CAID, fortaleciendo las competencias del equipo de trabajo en el área de salud.</w:t>
      </w:r>
    </w:p>
    <w:p w14:paraId="18F78ACE" w14:textId="77777777" w:rsidR="004A2D90" w:rsidRPr="004A2D90" w:rsidRDefault="004A2D90" w:rsidP="00EA733F">
      <w:pPr>
        <w:numPr>
          <w:ilvl w:val="0"/>
          <w:numId w:val="27"/>
        </w:numPr>
        <w:spacing w:line="360" w:lineRule="auto"/>
        <w:jc w:val="both"/>
        <w:rPr>
          <w:lang w:val="es-ES"/>
        </w:rPr>
      </w:pPr>
      <w:r w:rsidRPr="004A2D90">
        <w:rPr>
          <w:b/>
          <w:bCs/>
          <w:lang w:val="es-ES"/>
        </w:rPr>
        <w:t>Operativización del Comité de Salud y Seguridad en el Trabajo:</w:t>
      </w:r>
      <w:r w:rsidRPr="004A2D90">
        <w:rPr>
          <w:lang w:val="es-ES"/>
        </w:rPr>
        <w:t xml:space="preserve"> Se implementaron inspecciones periódicas con el Cuerpo de Bomberos y se realizó el levantamiento de IDOPRIL, para fortalecer las políticas de seguridad y salud </w:t>
      </w:r>
      <w:r w:rsidRPr="004A2D90">
        <w:rPr>
          <w:lang w:val="es-ES"/>
        </w:rPr>
        <w:lastRenderedPageBreak/>
        <w:t>laboral dentro de la institución.</w:t>
      </w:r>
    </w:p>
    <w:p w14:paraId="6B94B3C9" w14:textId="399B2472" w:rsidR="004A2D90" w:rsidRPr="004A2D90" w:rsidRDefault="004A2D90" w:rsidP="00EA733F">
      <w:pPr>
        <w:numPr>
          <w:ilvl w:val="0"/>
          <w:numId w:val="27"/>
        </w:numPr>
        <w:spacing w:line="360" w:lineRule="auto"/>
        <w:jc w:val="both"/>
        <w:rPr>
          <w:lang w:val="es-ES"/>
        </w:rPr>
      </w:pPr>
      <w:r w:rsidRPr="004A2D90">
        <w:rPr>
          <w:b/>
          <w:bCs/>
          <w:lang w:val="es-ES"/>
        </w:rPr>
        <w:t>Implementación escalonada de planes de salud complementaria:</w:t>
      </w:r>
      <w:r w:rsidRPr="004A2D90">
        <w:rPr>
          <w:lang w:val="es-ES"/>
        </w:rPr>
        <w:t xml:space="preserve"> Se inició la implementación de planes de salud complementaria de manera escalonada. Actualmente, </w:t>
      </w:r>
      <w:r w:rsidR="00B26D66">
        <w:rPr>
          <w:lang w:val="es-ES"/>
        </w:rPr>
        <w:t>247</w:t>
      </w:r>
      <w:r w:rsidRPr="004A2D90">
        <w:rPr>
          <w:lang w:val="es-ES"/>
        </w:rPr>
        <w:t xml:space="preserve"> servidores de los grupos ocupacionales I</w:t>
      </w:r>
      <w:r w:rsidR="00B26D66">
        <w:rPr>
          <w:lang w:val="es-ES"/>
        </w:rPr>
        <w:t xml:space="preserve">, </w:t>
      </w:r>
      <w:proofErr w:type="gramStart"/>
      <w:r w:rsidRPr="004A2D90">
        <w:rPr>
          <w:lang w:val="es-ES"/>
        </w:rPr>
        <w:t>II</w:t>
      </w:r>
      <w:r w:rsidR="00B26D66">
        <w:rPr>
          <w:lang w:val="es-ES"/>
        </w:rPr>
        <w:t>,III</w:t>
      </w:r>
      <w:proofErr w:type="gramEnd"/>
      <w:r w:rsidR="00B26D66">
        <w:rPr>
          <w:lang w:val="es-ES"/>
        </w:rPr>
        <w:t xml:space="preserve"> y IV</w:t>
      </w:r>
      <w:r w:rsidRPr="004A2D90">
        <w:rPr>
          <w:lang w:val="es-ES"/>
        </w:rPr>
        <w:t xml:space="preserve"> están beneficiándose de estos planes de salud.</w:t>
      </w:r>
    </w:p>
    <w:p w14:paraId="2A784A87" w14:textId="488E887A" w:rsidR="004A2D90" w:rsidRDefault="004A2D90" w:rsidP="00EA733F">
      <w:pPr>
        <w:numPr>
          <w:ilvl w:val="0"/>
          <w:numId w:val="27"/>
        </w:numPr>
        <w:spacing w:line="360" w:lineRule="auto"/>
        <w:jc w:val="both"/>
        <w:rPr>
          <w:lang w:val="es-ES"/>
        </w:rPr>
      </w:pPr>
      <w:r w:rsidRPr="004A2D90">
        <w:rPr>
          <w:b/>
          <w:bCs/>
          <w:lang w:val="es-ES"/>
        </w:rPr>
        <w:t>Coordinación del programa ejecutivo en compras y contrataciones:</w:t>
      </w:r>
      <w:r w:rsidRPr="004A2D90">
        <w:rPr>
          <w:lang w:val="es-ES"/>
        </w:rPr>
        <w:t xml:space="preserve"> Se coordinó un programa ejecutivo en compras y contrataciones dirigido a los miembros del Comité de Compras y a los actores clave involucrados en el proceso, con el objetivo de optimizar la gestión administrativa y operativa.</w:t>
      </w:r>
    </w:p>
    <w:p w14:paraId="1E70679F" w14:textId="1BE5F70F" w:rsidR="00EA733F" w:rsidRDefault="00EA733F" w:rsidP="00EA733F">
      <w:pPr>
        <w:numPr>
          <w:ilvl w:val="0"/>
          <w:numId w:val="27"/>
        </w:numPr>
        <w:spacing w:line="360" w:lineRule="auto"/>
        <w:jc w:val="both"/>
        <w:rPr>
          <w:lang w:val="es-ES"/>
        </w:rPr>
      </w:pPr>
      <w:r w:rsidRPr="004A2D90">
        <w:rPr>
          <w:b/>
          <w:bCs/>
          <w:lang w:val="es-ES"/>
        </w:rPr>
        <w:t>Planificación de recursos humanos 2025:</w:t>
      </w:r>
      <w:r w:rsidRPr="004A2D90">
        <w:rPr>
          <w:lang w:val="es-ES"/>
        </w:rPr>
        <w:t xml:space="preserve"> Se </w:t>
      </w:r>
      <w:r>
        <w:rPr>
          <w:lang w:val="es-ES"/>
        </w:rPr>
        <w:t>elaboró</w:t>
      </w:r>
      <w:r w:rsidRPr="004A2D90">
        <w:rPr>
          <w:lang w:val="es-ES"/>
        </w:rPr>
        <w:t xml:space="preserve"> la planificación de recursos humanos para el año 2025, a fin de anticipar las necesidades de personal y establecer un plan de formación y reclutamiento adecuado para cubrir las futuras vacantes y demandas del CAID.</w:t>
      </w:r>
    </w:p>
    <w:p w14:paraId="328B585E" w14:textId="77777777" w:rsidR="00E0437C" w:rsidRPr="00E0437C" w:rsidRDefault="00E0437C" w:rsidP="00E0437C">
      <w:pPr>
        <w:numPr>
          <w:ilvl w:val="0"/>
          <w:numId w:val="27"/>
        </w:numPr>
        <w:spacing w:line="360" w:lineRule="auto"/>
        <w:jc w:val="both"/>
        <w:rPr>
          <w:lang w:val="es-ES"/>
        </w:rPr>
      </w:pPr>
      <w:r w:rsidRPr="00E0437C">
        <w:rPr>
          <w:b/>
          <w:bCs/>
          <w:lang w:val="es-ES"/>
        </w:rPr>
        <w:t>Planificación de Recursos Humanos 2025</w:t>
      </w:r>
      <w:r w:rsidRPr="00E0437C">
        <w:rPr>
          <w:lang w:val="es-ES"/>
        </w:rPr>
        <w:t>: Se elaboró la planificación de recursos humanos para el año 2025, con el objetivo de anticipar las necesidades de personal y establecer un plan de formación y reclutamiento adecuado para cubrir las futuras vacantes y demandas del CAID.</w:t>
      </w:r>
    </w:p>
    <w:p w14:paraId="26C9E78A" w14:textId="77777777" w:rsidR="00E0437C" w:rsidRPr="00E0437C" w:rsidRDefault="00E0437C" w:rsidP="00E0437C">
      <w:pPr>
        <w:numPr>
          <w:ilvl w:val="0"/>
          <w:numId w:val="27"/>
        </w:numPr>
        <w:spacing w:line="360" w:lineRule="auto"/>
        <w:jc w:val="both"/>
        <w:rPr>
          <w:lang w:val="es-ES"/>
        </w:rPr>
      </w:pPr>
      <w:r w:rsidRPr="00E0437C">
        <w:rPr>
          <w:b/>
          <w:bCs/>
          <w:lang w:val="es-ES"/>
        </w:rPr>
        <w:t>Políticas de Capacitación y Desarrollo Profesional</w:t>
      </w:r>
      <w:r w:rsidRPr="00E0437C">
        <w:rPr>
          <w:lang w:val="es-ES"/>
        </w:rPr>
        <w:t>: Se diseñaron y comenzaron a implementar políticas de capacitación y desarrollo profesional del personal, con el fin de fortalecer las competencias del equipo humano y asegurar la mejora continua en el desempeño de las funciones del CAID.</w:t>
      </w:r>
    </w:p>
    <w:p w14:paraId="2AC4675C" w14:textId="77777777" w:rsidR="00E0437C" w:rsidRPr="00E0437C" w:rsidRDefault="00E0437C" w:rsidP="00E0437C">
      <w:pPr>
        <w:numPr>
          <w:ilvl w:val="0"/>
          <w:numId w:val="27"/>
        </w:numPr>
        <w:spacing w:line="360" w:lineRule="auto"/>
        <w:jc w:val="both"/>
        <w:rPr>
          <w:lang w:val="es-ES"/>
        </w:rPr>
      </w:pPr>
      <w:r w:rsidRPr="00E0437C">
        <w:rPr>
          <w:b/>
          <w:bCs/>
          <w:lang w:val="es-ES"/>
        </w:rPr>
        <w:t>Plan de Capacitación 2025</w:t>
      </w:r>
      <w:r w:rsidRPr="00E0437C">
        <w:rPr>
          <w:lang w:val="es-ES"/>
        </w:rPr>
        <w:t xml:space="preserve">: Se elaboró el plan de capacitación para el año 2025, </w:t>
      </w:r>
      <w:r w:rsidRPr="00E0437C">
        <w:rPr>
          <w:lang w:val="es-ES"/>
        </w:rPr>
        <w:lastRenderedPageBreak/>
        <w:t>contemplando una serie de actividades de formación alineadas con las necesidades y objetivos estratégicos del CAID, para garantizar el desarrollo profesional de los colaboradores.</w:t>
      </w:r>
    </w:p>
    <w:p w14:paraId="4BBE002D" w14:textId="77777777" w:rsidR="00E0437C" w:rsidRPr="00E0437C" w:rsidRDefault="00E0437C" w:rsidP="00E0437C">
      <w:pPr>
        <w:numPr>
          <w:ilvl w:val="0"/>
          <w:numId w:val="27"/>
        </w:numPr>
        <w:spacing w:line="360" w:lineRule="auto"/>
        <w:jc w:val="both"/>
        <w:rPr>
          <w:lang w:val="es-ES"/>
        </w:rPr>
      </w:pPr>
      <w:r w:rsidRPr="00E0437C">
        <w:rPr>
          <w:b/>
          <w:bCs/>
          <w:lang w:val="es-ES"/>
        </w:rPr>
        <w:t>Planificación de Recursos Humanos 2025 Validada por el MAP</w:t>
      </w:r>
      <w:r w:rsidRPr="00E0437C">
        <w:rPr>
          <w:lang w:val="es-ES"/>
        </w:rPr>
        <w:t>: Se elaboró y validó la planificación de recursos humanos del año 2025, la cual fue revisada y aprobada por el Ministerio de Administración Pública (MAP) para asegurar su alineación con las normativas y políticas públicas del sector.</w:t>
      </w:r>
    </w:p>
    <w:p w14:paraId="53198A53" w14:textId="77777777" w:rsidR="00E0437C" w:rsidRPr="00E0437C" w:rsidRDefault="00E0437C" w:rsidP="00E0437C">
      <w:pPr>
        <w:numPr>
          <w:ilvl w:val="0"/>
          <w:numId w:val="27"/>
        </w:numPr>
        <w:spacing w:line="360" w:lineRule="auto"/>
        <w:jc w:val="both"/>
        <w:rPr>
          <w:lang w:val="es-ES"/>
        </w:rPr>
      </w:pPr>
      <w:r w:rsidRPr="00E0437C">
        <w:rPr>
          <w:b/>
          <w:bCs/>
          <w:lang w:val="es-ES"/>
        </w:rPr>
        <w:t>Beneficio de Visa Flotillas</w:t>
      </w:r>
      <w:r w:rsidRPr="00E0437C">
        <w:rPr>
          <w:lang w:val="es-ES"/>
        </w:rPr>
        <w:t>: Se extendió el beneficio de visa flotillas a 10 colaboradores, en su condición de encargados de divisiones y secciones, como parte de una estrategia para mejorar las condiciones laborales y el desarrollo profesional del personal clave en el CAID.</w:t>
      </w:r>
    </w:p>
    <w:p w14:paraId="15DC730A" w14:textId="77777777" w:rsidR="00E0437C" w:rsidRPr="00E0437C" w:rsidRDefault="00E0437C" w:rsidP="00E0437C">
      <w:pPr>
        <w:numPr>
          <w:ilvl w:val="0"/>
          <w:numId w:val="27"/>
        </w:numPr>
        <w:spacing w:line="360" w:lineRule="auto"/>
        <w:jc w:val="both"/>
        <w:rPr>
          <w:lang w:val="es-ES"/>
        </w:rPr>
      </w:pPr>
      <w:r w:rsidRPr="00E0437C">
        <w:rPr>
          <w:b/>
          <w:bCs/>
          <w:lang w:val="es-ES"/>
        </w:rPr>
        <w:t>Compensación Extraordinaria y Bonos a Empleados</w:t>
      </w:r>
      <w:r w:rsidRPr="00E0437C">
        <w:rPr>
          <w:lang w:val="es-ES"/>
        </w:rPr>
        <w:t>: Se gestionó el pago de una compensación extraordinaria y la entrega de bonos a empleados de carrera, incluyendo incentivos por rendimiento individual e incentivos por cumplimiento de indicadores establecidos en el sistema SISMAP.</w:t>
      </w:r>
    </w:p>
    <w:p w14:paraId="4535F4CA" w14:textId="77777777" w:rsidR="00E0437C" w:rsidRPr="00E0437C" w:rsidRDefault="00E0437C" w:rsidP="00E0437C">
      <w:pPr>
        <w:numPr>
          <w:ilvl w:val="0"/>
          <w:numId w:val="27"/>
        </w:numPr>
        <w:spacing w:line="360" w:lineRule="auto"/>
        <w:jc w:val="both"/>
        <w:rPr>
          <w:lang w:val="es-ES"/>
        </w:rPr>
      </w:pPr>
      <w:r w:rsidRPr="00E0437C">
        <w:rPr>
          <w:b/>
          <w:bCs/>
          <w:lang w:val="es-ES"/>
        </w:rPr>
        <w:t>Transferencia de Personal al MINERD</w:t>
      </w:r>
      <w:r w:rsidRPr="00E0437C">
        <w:rPr>
          <w:lang w:val="es-ES"/>
        </w:rPr>
        <w:t>: En cumplimiento con el Decreto Núm. 456-23, se gestionó la transferencia del personal del CAID desde el Ministerio de Salud Pública (MSP) al Ministerio de Educación (MINERD) a través del Sistema de Administración de Servidores Públicos (SASP).</w:t>
      </w:r>
    </w:p>
    <w:p w14:paraId="41FCBF07" w14:textId="77777777" w:rsidR="00E0437C" w:rsidRPr="00E0437C" w:rsidRDefault="00E0437C" w:rsidP="00E0437C">
      <w:pPr>
        <w:numPr>
          <w:ilvl w:val="0"/>
          <w:numId w:val="27"/>
        </w:numPr>
        <w:spacing w:line="360" w:lineRule="auto"/>
        <w:jc w:val="both"/>
        <w:rPr>
          <w:lang w:val="es-ES"/>
        </w:rPr>
      </w:pPr>
      <w:r w:rsidRPr="00E0437C">
        <w:rPr>
          <w:b/>
          <w:bCs/>
          <w:lang w:val="es-ES"/>
        </w:rPr>
        <w:t>Manual de Cargos en Proceso de Emisión de Resolución</w:t>
      </w:r>
      <w:r w:rsidRPr="00E0437C">
        <w:rPr>
          <w:lang w:val="es-ES"/>
        </w:rPr>
        <w:t>: Se continúa con el proceso de emisión de la resolución para el manual de cargos, con el objetivo de establecer una estructura organizativa clara y documentada que respalde la gestión del personal.</w:t>
      </w:r>
    </w:p>
    <w:p w14:paraId="18393AA0" w14:textId="77777777" w:rsidR="00E0437C" w:rsidRPr="00E0437C" w:rsidRDefault="00E0437C" w:rsidP="00E0437C">
      <w:pPr>
        <w:numPr>
          <w:ilvl w:val="0"/>
          <w:numId w:val="27"/>
        </w:numPr>
        <w:spacing w:line="360" w:lineRule="auto"/>
        <w:jc w:val="both"/>
        <w:rPr>
          <w:lang w:val="es-ES"/>
        </w:rPr>
      </w:pPr>
      <w:r w:rsidRPr="00E0437C">
        <w:rPr>
          <w:b/>
          <w:bCs/>
          <w:lang w:val="es-ES"/>
        </w:rPr>
        <w:lastRenderedPageBreak/>
        <w:t>Aprobación del Manual de Inducción</w:t>
      </w:r>
      <w:r w:rsidRPr="00E0437C">
        <w:rPr>
          <w:lang w:val="es-ES"/>
        </w:rPr>
        <w:t>: El Manual de Inducción se encuentra en etapa de impresión, con el objetivo de proporcionar a los nuevos colaboradores una guía completa sobre las políticas, procedimientos y cultura del CAID.</w:t>
      </w:r>
    </w:p>
    <w:p w14:paraId="668ABFC0" w14:textId="77777777" w:rsidR="00E0437C" w:rsidRPr="00E0437C" w:rsidRDefault="00E0437C" w:rsidP="00E0437C">
      <w:pPr>
        <w:numPr>
          <w:ilvl w:val="0"/>
          <w:numId w:val="27"/>
        </w:numPr>
        <w:spacing w:line="360" w:lineRule="auto"/>
        <w:jc w:val="both"/>
        <w:rPr>
          <w:lang w:val="es-ES"/>
        </w:rPr>
      </w:pPr>
      <w:r w:rsidRPr="00E0437C">
        <w:rPr>
          <w:b/>
          <w:bCs/>
          <w:lang w:val="es-ES"/>
        </w:rPr>
        <w:t>Coordinación de Capacitaciones</w:t>
      </w:r>
      <w:r w:rsidRPr="00E0437C">
        <w:rPr>
          <w:lang w:val="es-ES"/>
        </w:rPr>
        <w:t>: Se coordinó la realización de 27 capacitaciones (cursos, talleres, diplomados y/o congresos) en beneficio de los colaboradores, buscando mejorar su desarrollo profesional y la eficiencia en sus funciones.</w:t>
      </w:r>
    </w:p>
    <w:p w14:paraId="73EB085B" w14:textId="77777777" w:rsidR="00E0437C" w:rsidRPr="00E0437C" w:rsidRDefault="00E0437C" w:rsidP="00E0437C">
      <w:pPr>
        <w:numPr>
          <w:ilvl w:val="0"/>
          <w:numId w:val="27"/>
        </w:numPr>
        <w:spacing w:line="360" w:lineRule="auto"/>
        <w:jc w:val="both"/>
        <w:rPr>
          <w:lang w:val="es-ES"/>
        </w:rPr>
      </w:pPr>
      <w:r w:rsidRPr="00E0437C">
        <w:rPr>
          <w:b/>
          <w:bCs/>
          <w:lang w:val="es-ES"/>
        </w:rPr>
        <w:t>Manual de Identidad para Uniformes</w:t>
      </w:r>
      <w:r w:rsidRPr="00E0437C">
        <w:rPr>
          <w:lang w:val="es-ES"/>
        </w:rPr>
        <w:t>: Se elaboró el primer manual de identidad en coordinación con el Departamento de Comunicaciones, con el objetivo de establecer lineamientos claros para la creación de uniformes corporativos que reflejen la identidad del CAID.</w:t>
      </w:r>
    </w:p>
    <w:p w14:paraId="1AAC8292" w14:textId="77777777" w:rsidR="00E0437C" w:rsidRPr="00E0437C" w:rsidRDefault="00E0437C" w:rsidP="00E0437C">
      <w:pPr>
        <w:numPr>
          <w:ilvl w:val="0"/>
          <w:numId w:val="27"/>
        </w:numPr>
        <w:spacing w:line="360" w:lineRule="auto"/>
        <w:jc w:val="both"/>
        <w:rPr>
          <w:lang w:val="es-ES"/>
        </w:rPr>
      </w:pPr>
      <w:r w:rsidRPr="00E0437C">
        <w:rPr>
          <w:b/>
          <w:bCs/>
          <w:lang w:val="es-ES"/>
        </w:rPr>
        <w:t>Promoción y Ascensos de Servidores</w:t>
      </w:r>
      <w:r w:rsidRPr="00E0437C">
        <w:rPr>
          <w:lang w:val="es-ES"/>
        </w:rPr>
        <w:t>: Se promovieron o ascendieron a 30 servidores, reconociendo su desempeño y compromiso con la institución.</w:t>
      </w:r>
    </w:p>
    <w:p w14:paraId="036DAB22" w14:textId="0D349B99" w:rsidR="00E0437C" w:rsidRPr="00832F8D" w:rsidRDefault="00E0437C" w:rsidP="00832F8D">
      <w:pPr>
        <w:numPr>
          <w:ilvl w:val="0"/>
          <w:numId w:val="27"/>
        </w:numPr>
        <w:spacing w:line="360" w:lineRule="auto"/>
        <w:jc w:val="both"/>
        <w:rPr>
          <w:lang w:val="es-ES"/>
        </w:rPr>
      </w:pPr>
      <w:r w:rsidRPr="00E0437C">
        <w:rPr>
          <w:b/>
          <w:bCs/>
          <w:lang w:val="es-ES"/>
        </w:rPr>
        <w:t>Reajustes Salariales a Escala</w:t>
      </w:r>
      <w:r w:rsidRPr="00E0437C">
        <w:rPr>
          <w:lang w:val="es-ES"/>
        </w:rPr>
        <w:t>: 24 colaboradores fueron beneficiados con reajustes salariales a escala, como parte de las estrategias para mejorar el bienestar y la motivación del personal.</w:t>
      </w:r>
    </w:p>
    <w:p w14:paraId="53C09A16" w14:textId="77777777" w:rsidR="002A214C" w:rsidRPr="004A2D90" w:rsidRDefault="002A214C" w:rsidP="002A214C">
      <w:pPr>
        <w:spacing w:line="360" w:lineRule="auto"/>
        <w:jc w:val="both"/>
        <w:rPr>
          <w:lang w:val="es-ES"/>
        </w:rPr>
      </w:pPr>
    </w:p>
    <w:p w14:paraId="3FE1EC49" w14:textId="59328F80" w:rsidR="00EA733F" w:rsidRDefault="00EA733F" w:rsidP="004A2D90">
      <w:pPr>
        <w:spacing w:line="360" w:lineRule="auto"/>
        <w:jc w:val="both"/>
        <w:rPr>
          <w:b/>
          <w:bCs/>
          <w:lang w:val="es-ES"/>
        </w:rPr>
      </w:pPr>
      <w:r w:rsidRPr="004A2D90">
        <w:rPr>
          <w:b/>
          <w:bCs/>
          <w:lang w:val="es-ES"/>
        </w:rPr>
        <w:t>procesos actuales</w:t>
      </w:r>
    </w:p>
    <w:p w14:paraId="43E46DC5" w14:textId="77777777" w:rsidR="00EA733F" w:rsidRPr="004A2D90" w:rsidRDefault="00EA733F" w:rsidP="004A2D90">
      <w:pPr>
        <w:spacing w:line="360" w:lineRule="auto"/>
        <w:jc w:val="both"/>
        <w:rPr>
          <w:b/>
          <w:bCs/>
          <w:lang w:val="es-ES"/>
        </w:rPr>
      </w:pPr>
    </w:p>
    <w:p w14:paraId="3B283A52" w14:textId="77777777" w:rsidR="004A2D90" w:rsidRPr="004A2D90" w:rsidRDefault="004A2D90" w:rsidP="00EA733F">
      <w:pPr>
        <w:numPr>
          <w:ilvl w:val="0"/>
          <w:numId w:val="28"/>
        </w:numPr>
        <w:spacing w:line="360" w:lineRule="auto"/>
        <w:jc w:val="both"/>
        <w:rPr>
          <w:lang w:val="es-ES"/>
        </w:rPr>
      </w:pPr>
      <w:r w:rsidRPr="004A2D90">
        <w:rPr>
          <w:b/>
          <w:bCs/>
          <w:lang w:val="es-ES"/>
        </w:rPr>
        <w:t>Elaboración del Manual de Cargos del CAID:</w:t>
      </w:r>
      <w:r w:rsidRPr="004A2D90">
        <w:rPr>
          <w:lang w:val="es-ES"/>
        </w:rPr>
        <w:t xml:space="preserve"> Se encuentra en proceso la elaboración del Manual de Cargos para el CAID, </w:t>
      </w:r>
      <w:r w:rsidRPr="004A2D90">
        <w:rPr>
          <w:lang w:val="es-ES"/>
        </w:rPr>
        <w:lastRenderedPageBreak/>
        <w:t>con el objetivo de estandarizar las funciones, responsabilidades y perfil del personal en cada área.</w:t>
      </w:r>
    </w:p>
    <w:p w14:paraId="11521EEE" w14:textId="77777777" w:rsidR="004A2D90" w:rsidRPr="004A2D90" w:rsidRDefault="004A2D90" w:rsidP="00EA733F">
      <w:pPr>
        <w:numPr>
          <w:ilvl w:val="0"/>
          <w:numId w:val="28"/>
        </w:numPr>
        <w:spacing w:line="360" w:lineRule="auto"/>
        <w:jc w:val="both"/>
        <w:rPr>
          <w:lang w:val="es-ES"/>
        </w:rPr>
      </w:pPr>
      <w:r w:rsidRPr="004A2D90">
        <w:rPr>
          <w:b/>
          <w:bCs/>
          <w:lang w:val="es-ES"/>
        </w:rPr>
        <w:t>Levantamientos e identificación de procesos del Departamento de Recursos Humanos:</w:t>
      </w:r>
      <w:r w:rsidRPr="004A2D90">
        <w:rPr>
          <w:lang w:val="es-ES"/>
        </w:rPr>
        <w:t xml:space="preserve"> Se están realizando levantamientos para identificar y optimizar los procesos internos dentro del Departamento de Recursos Humanos, con el fin de mejorar la eficiencia y efectividad en la gestión del personal.</w:t>
      </w:r>
    </w:p>
    <w:p w14:paraId="09A61AE1" w14:textId="77777777" w:rsidR="004A2D90" w:rsidRDefault="004A2D90" w:rsidP="004A2D90">
      <w:pPr>
        <w:spacing w:line="360" w:lineRule="auto"/>
        <w:jc w:val="both"/>
        <w:rPr>
          <w:lang w:val="es-DO"/>
        </w:rPr>
      </w:pPr>
    </w:p>
    <w:p w14:paraId="7DDA701F" w14:textId="77777777" w:rsidR="00EA733F" w:rsidRPr="00D1129C" w:rsidRDefault="00EA733F" w:rsidP="004A2D90">
      <w:pPr>
        <w:spacing w:line="360" w:lineRule="auto"/>
        <w:jc w:val="both"/>
        <w:rPr>
          <w:lang w:val="es-DO"/>
        </w:rPr>
      </w:pPr>
    </w:p>
    <w:p w14:paraId="34564507" w14:textId="47B51E80" w:rsidR="00784205" w:rsidRPr="00D80B61" w:rsidRDefault="00D80B61" w:rsidP="00D80B61">
      <w:pPr>
        <w:pStyle w:val="Ttulo2"/>
        <w:numPr>
          <w:ilvl w:val="1"/>
          <w:numId w:val="38"/>
        </w:numPr>
        <w:jc w:val="center"/>
        <w:rPr>
          <w:noProof/>
          <w:lang w:val="es-ES"/>
        </w:rPr>
      </w:pPr>
      <w:bookmarkStart w:id="19" w:name="_Toc183505587"/>
      <w:r>
        <w:rPr>
          <w:noProof/>
          <w:lang w:val="es-ES"/>
        </w:rPr>
        <w:t>T</w:t>
      </w:r>
      <w:r w:rsidRPr="00D80B61">
        <w:rPr>
          <w:noProof/>
          <w:lang w:val="es-ES"/>
        </w:rPr>
        <w:t>ecnología</w:t>
      </w:r>
      <w:r>
        <w:rPr>
          <w:noProof/>
          <w:lang w:val="es-ES"/>
        </w:rPr>
        <w:t xml:space="preserve"> de la información</w:t>
      </w:r>
      <w:bookmarkEnd w:id="19"/>
    </w:p>
    <w:p w14:paraId="1FD5EA60" w14:textId="77777777" w:rsidR="00EA733F" w:rsidRPr="00EA733F" w:rsidRDefault="00EA733F" w:rsidP="00EA733F">
      <w:pPr>
        <w:rPr>
          <w:lang w:val="es-DO"/>
        </w:rPr>
      </w:pPr>
    </w:p>
    <w:p w14:paraId="20045940" w14:textId="1AE0D108" w:rsidR="00A05DAA" w:rsidRPr="00A05DAA" w:rsidRDefault="00A05DAA" w:rsidP="00A05DAA">
      <w:pPr>
        <w:spacing w:line="360" w:lineRule="auto"/>
        <w:jc w:val="both"/>
        <w:rPr>
          <w:lang w:val="es-DO"/>
        </w:rPr>
      </w:pPr>
      <w:r>
        <w:rPr>
          <w:lang w:val="es-DO"/>
        </w:rPr>
        <w:t>D</w:t>
      </w:r>
      <w:r w:rsidRPr="00A05DAA">
        <w:rPr>
          <w:lang w:val="es-DO"/>
        </w:rPr>
        <w:t xml:space="preserve">esde </w:t>
      </w:r>
      <w:r w:rsidR="00EA733F">
        <w:rPr>
          <w:lang w:val="es-DO"/>
        </w:rPr>
        <w:t xml:space="preserve">el Departamento </w:t>
      </w:r>
      <w:r w:rsidRPr="00A05DAA">
        <w:rPr>
          <w:lang w:val="es-DO"/>
        </w:rPr>
        <w:t>de Tecnologías de la Información y Comunicación (TIC) del CAID, se han realizado diversas actualizaciones y mejoras con el fin de fortalecer los servicios brindados a la institución, mejorando la eficiencia operativa y la capacidad de respuesta ante las necesidades del personal y los usuarios. Durante el año 202</w:t>
      </w:r>
      <w:r w:rsidR="007F4B9E">
        <w:rPr>
          <w:lang w:val="es-DO"/>
        </w:rPr>
        <w:t>4</w:t>
      </w:r>
      <w:r w:rsidRPr="00A05DAA">
        <w:rPr>
          <w:lang w:val="es-DO"/>
        </w:rPr>
        <w:t>, se lograron importantes avances en el área de tecnología e innovación, impactando positivamente varias áreas del CAID.</w:t>
      </w:r>
    </w:p>
    <w:p w14:paraId="04EE8B1F" w14:textId="77777777" w:rsidR="00A05DAA" w:rsidRPr="00A05DAA" w:rsidRDefault="00A05DAA" w:rsidP="00A05DAA">
      <w:pPr>
        <w:rPr>
          <w:lang w:val="es-DO"/>
        </w:rPr>
      </w:pPr>
    </w:p>
    <w:p w14:paraId="4E5BD125" w14:textId="77777777" w:rsidR="00A05DAA" w:rsidRPr="00DB2450" w:rsidRDefault="00A05DAA" w:rsidP="00EA733F">
      <w:pPr>
        <w:pStyle w:val="Prrafodelista"/>
        <w:numPr>
          <w:ilvl w:val="0"/>
          <w:numId w:val="29"/>
        </w:numPr>
        <w:spacing w:line="360" w:lineRule="auto"/>
        <w:jc w:val="both"/>
        <w:rPr>
          <w:lang w:val="es-DO"/>
        </w:rPr>
      </w:pPr>
      <w:r w:rsidRPr="00DB2450">
        <w:rPr>
          <w:lang w:val="es-DO"/>
        </w:rPr>
        <w:t>Implementación y puesta en funcionamiento de sistemas de seguridad en las redes del CAID, incluyendo la instalación de cámaras de videovigilancia y sistemas de control de acceso en todas las sedes.</w:t>
      </w:r>
    </w:p>
    <w:p w14:paraId="33734AB7" w14:textId="77777777" w:rsidR="00A05DAA" w:rsidRPr="00DB2450" w:rsidRDefault="00A05DAA" w:rsidP="00EA733F">
      <w:pPr>
        <w:pStyle w:val="Prrafodelista"/>
        <w:numPr>
          <w:ilvl w:val="0"/>
          <w:numId w:val="29"/>
        </w:numPr>
        <w:spacing w:line="360" w:lineRule="auto"/>
        <w:jc w:val="both"/>
        <w:rPr>
          <w:lang w:val="es-DO"/>
        </w:rPr>
      </w:pPr>
      <w:r w:rsidRPr="00DB2450">
        <w:rPr>
          <w:lang w:val="es-DO"/>
        </w:rPr>
        <w:t>Actualización y renovación de equipos de computación, mejorando la capacidad operativa en un 80% con la inclusión de discos de estado sólido y módulos de memoria adicional.</w:t>
      </w:r>
    </w:p>
    <w:p w14:paraId="690612E3" w14:textId="77777777" w:rsidR="00A05DAA" w:rsidRPr="00DB2450" w:rsidRDefault="00A05DAA" w:rsidP="00EA733F">
      <w:pPr>
        <w:pStyle w:val="Prrafodelista"/>
        <w:numPr>
          <w:ilvl w:val="0"/>
          <w:numId w:val="29"/>
        </w:numPr>
        <w:spacing w:line="360" w:lineRule="auto"/>
        <w:jc w:val="both"/>
        <w:rPr>
          <w:lang w:val="es-DO"/>
        </w:rPr>
      </w:pPr>
      <w:r w:rsidRPr="00DB2450">
        <w:rPr>
          <w:lang w:val="es-DO"/>
        </w:rPr>
        <w:lastRenderedPageBreak/>
        <w:t>Desarrollo e implementación de un sistema avanzado de control de asistencia y horarios para los colaboradores del CAID, optimizando la gestión del tiempo laboral.</w:t>
      </w:r>
    </w:p>
    <w:p w14:paraId="290F8873" w14:textId="77777777" w:rsidR="00A05DAA" w:rsidRPr="00DB2450" w:rsidRDefault="00A05DAA" w:rsidP="00EA733F">
      <w:pPr>
        <w:pStyle w:val="Prrafodelista"/>
        <w:numPr>
          <w:ilvl w:val="0"/>
          <w:numId w:val="29"/>
        </w:numPr>
        <w:spacing w:line="360" w:lineRule="auto"/>
        <w:jc w:val="both"/>
        <w:rPr>
          <w:lang w:val="es-DO"/>
        </w:rPr>
      </w:pPr>
      <w:r w:rsidRPr="00DB2450">
        <w:rPr>
          <w:lang w:val="es-DO"/>
        </w:rPr>
        <w:t>Configuración y puesta en funcionamiento de nuevos equipos de interconexión de red y centrales telefónicas VoIP en las principales sedes del CAID (SDO, STGO y SJM).</w:t>
      </w:r>
    </w:p>
    <w:p w14:paraId="53F27287" w14:textId="77777777" w:rsidR="00A05DAA" w:rsidRPr="00DB2450" w:rsidRDefault="00A05DAA" w:rsidP="00EA733F">
      <w:pPr>
        <w:pStyle w:val="Prrafodelista"/>
        <w:numPr>
          <w:ilvl w:val="0"/>
          <w:numId w:val="29"/>
        </w:numPr>
        <w:spacing w:line="360" w:lineRule="auto"/>
        <w:jc w:val="both"/>
        <w:rPr>
          <w:lang w:val="es-DO"/>
        </w:rPr>
      </w:pPr>
      <w:r w:rsidRPr="00DB2450">
        <w:rPr>
          <w:lang w:val="es-DO"/>
        </w:rPr>
        <w:t>Recepción y administración de licencias de herramientas clave para la operatividad institucional, incluyendo Microsoft PowerBI, Chatbot Tidio, Adobe Creative Studio, y Mapster, entre otros.</w:t>
      </w:r>
    </w:p>
    <w:p w14:paraId="17207B37" w14:textId="77777777" w:rsidR="00A05DAA" w:rsidRDefault="00A05DAA" w:rsidP="00EA733F">
      <w:pPr>
        <w:pStyle w:val="Prrafodelista"/>
        <w:numPr>
          <w:ilvl w:val="0"/>
          <w:numId w:val="29"/>
        </w:numPr>
        <w:spacing w:line="360" w:lineRule="auto"/>
        <w:jc w:val="both"/>
        <w:rPr>
          <w:lang w:val="es-DO"/>
        </w:rPr>
      </w:pPr>
      <w:r w:rsidRPr="00DB2450">
        <w:rPr>
          <w:lang w:val="es-DO"/>
        </w:rPr>
        <w:t>Aumento de la capacidad de respuesta y fortalecimiento de la infraestructura tecnológica, con una mejora sustancial en los servicios administrativos, financieros y operativos, facilitando procesos claves como compras y contrataciones.</w:t>
      </w:r>
    </w:p>
    <w:p w14:paraId="66FFF3BD" w14:textId="032E72FB" w:rsidR="00EA733F" w:rsidRPr="00EA733F" w:rsidRDefault="00EA733F" w:rsidP="00EA733F">
      <w:pPr>
        <w:pStyle w:val="Prrafodelista"/>
        <w:numPr>
          <w:ilvl w:val="0"/>
          <w:numId w:val="29"/>
        </w:numPr>
        <w:spacing w:line="360" w:lineRule="auto"/>
        <w:jc w:val="both"/>
        <w:rPr>
          <w:lang w:val="es-DO"/>
        </w:rPr>
      </w:pPr>
      <w:r>
        <w:rPr>
          <w:lang w:val="es-DO"/>
        </w:rPr>
        <w:t>Se implementó e</w:t>
      </w:r>
      <w:r w:rsidRPr="00EA733F">
        <w:rPr>
          <w:lang w:val="es-DO"/>
        </w:rPr>
        <w:t>l sistema de control de asistencia y horarios</w:t>
      </w:r>
      <w:r>
        <w:rPr>
          <w:lang w:val="es-DO"/>
        </w:rPr>
        <w:t xml:space="preserve"> en la sede Santo Domingo Este</w:t>
      </w:r>
      <w:r w:rsidRPr="00EA733F">
        <w:rPr>
          <w:lang w:val="es-DO"/>
        </w:rPr>
        <w:t>, con la integración de nuevas tecnologías para una mejor gestión de los registros laborales de los empleados.</w:t>
      </w:r>
    </w:p>
    <w:p w14:paraId="221EDB86" w14:textId="77777777" w:rsidR="00784205" w:rsidRDefault="00784205" w:rsidP="00784205">
      <w:pPr>
        <w:rPr>
          <w:lang w:val="es-DO"/>
        </w:rPr>
      </w:pPr>
    </w:p>
    <w:p w14:paraId="10836944" w14:textId="7781C591" w:rsidR="00784205" w:rsidRPr="00D80B61" w:rsidRDefault="00D80B61" w:rsidP="00D80B61">
      <w:pPr>
        <w:pStyle w:val="Ttulo2"/>
        <w:numPr>
          <w:ilvl w:val="1"/>
          <w:numId w:val="38"/>
        </w:numPr>
        <w:jc w:val="center"/>
        <w:rPr>
          <w:noProof/>
          <w:lang w:val="es-ES"/>
        </w:rPr>
      </w:pPr>
      <w:bookmarkStart w:id="20" w:name="_Toc183505588"/>
      <w:r>
        <w:rPr>
          <w:noProof/>
          <w:lang w:val="es-ES"/>
        </w:rPr>
        <w:t>P</w:t>
      </w:r>
      <w:r w:rsidRPr="00D80B61">
        <w:rPr>
          <w:noProof/>
          <w:lang w:val="es-ES"/>
        </w:rPr>
        <w:t>lanificaci</w:t>
      </w:r>
      <w:r w:rsidRPr="00283ED5">
        <w:rPr>
          <w:noProof/>
          <w:lang w:val="es-ES"/>
        </w:rPr>
        <w:t>ó</w:t>
      </w:r>
      <w:r w:rsidRPr="00D80B61">
        <w:rPr>
          <w:noProof/>
          <w:lang w:val="es-ES"/>
        </w:rPr>
        <w:t>n y desarrollo institucional</w:t>
      </w:r>
      <w:bookmarkEnd w:id="20"/>
    </w:p>
    <w:p w14:paraId="2F7B420D" w14:textId="77777777" w:rsidR="00422339" w:rsidRDefault="00422339" w:rsidP="00BB3DAB">
      <w:pPr>
        <w:spacing w:line="360" w:lineRule="auto"/>
        <w:jc w:val="both"/>
        <w:rPr>
          <w:lang w:val="es-DO"/>
        </w:rPr>
      </w:pPr>
    </w:p>
    <w:p w14:paraId="22D62754" w14:textId="1D6A35A5" w:rsidR="00422339" w:rsidRDefault="00422339" w:rsidP="00BB3DAB">
      <w:pPr>
        <w:spacing w:line="360" w:lineRule="auto"/>
        <w:jc w:val="both"/>
        <w:rPr>
          <w:lang w:val="es-ES"/>
        </w:rPr>
      </w:pPr>
      <w:r>
        <w:rPr>
          <w:lang w:val="es-DO"/>
        </w:rPr>
        <w:t xml:space="preserve">El Departamento de Planificación y Desarrollo tiene la responsabilidad de </w:t>
      </w:r>
      <w:r w:rsidRPr="00422339">
        <w:rPr>
          <w:lang w:val="es-ES"/>
        </w:rPr>
        <w:t>asesorar a la máxima autoridad en materia de políticas, planes, programas y proyectos de la institución, así como de elaborar propuestas para la ejecución de proyectos y cambios organizacionales, incluyendo reingeniería de procesos</w:t>
      </w:r>
      <w:r>
        <w:rPr>
          <w:lang w:val="es-ES"/>
        </w:rPr>
        <w:t>, en ese sentido, desde es</w:t>
      </w:r>
      <w:r w:rsidR="009924A8">
        <w:rPr>
          <w:lang w:val="es-ES"/>
        </w:rPr>
        <w:t>ta</w:t>
      </w:r>
      <w:r>
        <w:rPr>
          <w:lang w:val="es-ES"/>
        </w:rPr>
        <w:t xml:space="preserve"> unidad consultiva y asesora se produjeron los siguientes resultados:</w:t>
      </w:r>
    </w:p>
    <w:p w14:paraId="5E48BEFD" w14:textId="77777777" w:rsidR="00422339" w:rsidRPr="00422339" w:rsidRDefault="00422339" w:rsidP="00BB3DAB">
      <w:pPr>
        <w:spacing w:line="360" w:lineRule="auto"/>
        <w:jc w:val="both"/>
        <w:rPr>
          <w:lang w:val="es-ES"/>
        </w:rPr>
      </w:pPr>
    </w:p>
    <w:p w14:paraId="00E83992" w14:textId="77777777" w:rsidR="00BB3DAB" w:rsidRPr="006C4F76" w:rsidRDefault="00BB3DAB" w:rsidP="00BB3DAB">
      <w:pPr>
        <w:spacing w:line="360" w:lineRule="auto"/>
        <w:jc w:val="both"/>
        <w:rPr>
          <w:lang w:val="es-DO"/>
        </w:rPr>
      </w:pPr>
      <w:r w:rsidRPr="006C4F76">
        <w:rPr>
          <w:lang w:val="es-DO"/>
        </w:rPr>
        <w:lastRenderedPageBreak/>
        <w:t>Formulación, Monitoreo y Evaluación de Planes, Programas y Proyectos</w:t>
      </w:r>
    </w:p>
    <w:p w14:paraId="67F53F2C" w14:textId="52D91EC3" w:rsidR="00BB3DAB" w:rsidRPr="006C4F76" w:rsidRDefault="00BB3DAB" w:rsidP="00BB3DAB">
      <w:pPr>
        <w:pStyle w:val="Prrafodelista"/>
        <w:numPr>
          <w:ilvl w:val="0"/>
          <w:numId w:val="5"/>
        </w:numPr>
        <w:spacing w:line="360" w:lineRule="auto"/>
        <w:jc w:val="both"/>
        <w:rPr>
          <w:lang w:val="es-DO"/>
        </w:rPr>
      </w:pPr>
      <w:r w:rsidRPr="006C4F76">
        <w:rPr>
          <w:lang w:val="es-DO"/>
        </w:rPr>
        <w:t xml:space="preserve">Plan </w:t>
      </w:r>
      <w:r w:rsidR="00422339">
        <w:rPr>
          <w:lang w:val="es-DO"/>
        </w:rPr>
        <w:t>Operativo Anual 2025</w:t>
      </w:r>
    </w:p>
    <w:p w14:paraId="46857079" w14:textId="3951C382" w:rsidR="00BB3DAB" w:rsidRDefault="00BB3DAB" w:rsidP="00BB3DAB">
      <w:pPr>
        <w:spacing w:line="360" w:lineRule="auto"/>
        <w:jc w:val="both"/>
        <w:rPr>
          <w:lang w:val="es-DO"/>
        </w:rPr>
      </w:pPr>
      <w:r w:rsidRPr="006C4F76">
        <w:rPr>
          <w:lang w:val="es-DO"/>
        </w:rPr>
        <w:t xml:space="preserve">Se </w:t>
      </w:r>
      <w:r w:rsidR="00422339">
        <w:rPr>
          <w:lang w:val="es-DO"/>
        </w:rPr>
        <w:t>coordinó el proceso de formulación de los productos, indicadores, metas y actividades que componen el POA 2025, así como también el análisis, valoración y definición de actividades de mitigación de los principales riesgos que pudieran afectar el cumplimiento del plan.</w:t>
      </w:r>
    </w:p>
    <w:p w14:paraId="11C16F0D" w14:textId="77777777" w:rsidR="009924A8" w:rsidRPr="00784205" w:rsidRDefault="009924A8" w:rsidP="00BB3DAB">
      <w:pPr>
        <w:spacing w:line="360" w:lineRule="auto"/>
        <w:jc w:val="both"/>
        <w:rPr>
          <w:lang w:val="es-DO"/>
        </w:rPr>
      </w:pPr>
    </w:p>
    <w:p w14:paraId="0838B012" w14:textId="409356C3" w:rsidR="00BB3DAB" w:rsidRPr="00982D5D" w:rsidRDefault="00BB3DAB" w:rsidP="00BB3DAB">
      <w:pPr>
        <w:pStyle w:val="Prrafodelista"/>
        <w:numPr>
          <w:ilvl w:val="0"/>
          <w:numId w:val="5"/>
        </w:numPr>
        <w:spacing w:line="360" w:lineRule="auto"/>
        <w:jc w:val="both"/>
        <w:rPr>
          <w:lang w:val="es-DO"/>
        </w:rPr>
      </w:pPr>
      <w:r w:rsidRPr="00982D5D">
        <w:rPr>
          <w:lang w:val="es-DO"/>
        </w:rPr>
        <w:t>Formulación Anteproyecto del Presupuesto 202</w:t>
      </w:r>
      <w:r w:rsidR="00422339">
        <w:rPr>
          <w:lang w:val="es-DO"/>
        </w:rPr>
        <w:t>5 y Plan Anual de Compras 2025</w:t>
      </w:r>
    </w:p>
    <w:p w14:paraId="5A3B7B6D" w14:textId="77777777" w:rsidR="00503BF8" w:rsidRDefault="00503BF8" w:rsidP="00BB3DAB">
      <w:pPr>
        <w:spacing w:line="360" w:lineRule="auto"/>
        <w:jc w:val="both"/>
        <w:rPr>
          <w:lang w:val="es-DO"/>
        </w:rPr>
      </w:pPr>
    </w:p>
    <w:p w14:paraId="53B82364" w14:textId="077C60E9" w:rsidR="00503BF8" w:rsidRDefault="00503BF8" w:rsidP="00BB3DAB">
      <w:pPr>
        <w:spacing w:line="360" w:lineRule="auto"/>
        <w:jc w:val="both"/>
        <w:rPr>
          <w:lang w:val="es-DO"/>
        </w:rPr>
      </w:pPr>
      <w:r>
        <w:rPr>
          <w:lang w:val="es-DO"/>
        </w:rPr>
        <w:t>A los fines de formalizar la adscripción del CAID al MINERD, se agotó un proceso de revisión y modificación de la estructura programática</w:t>
      </w:r>
      <w:r w:rsidR="00D625E3">
        <w:rPr>
          <w:lang w:val="es-DO"/>
        </w:rPr>
        <w:t>.  Se realizaron varias sesiones de trabajo coordinas con el Dirección General de Presupuesto, la cuales tuvieron como resultado que el CAID forme parte del programa 19 de Educación Especial y la definición de un nuevo producto presupuestario vinculado a la capacitación y sensibilización de la población en materia de las condiciones abordadas por el centro.</w:t>
      </w:r>
    </w:p>
    <w:p w14:paraId="1BFDDBA5" w14:textId="77777777" w:rsidR="00D625E3" w:rsidRDefault="00D625E3" w:rsidP="00BB3DAB">
      <w:pPr>
        <w:spacing w:line="360" w:lineRule="auto"/>
        <w:jc w:val="both"/>
        <w:rPr>
          <w:lang w:val="es-DO"/>
        </w:rPr>
      </w:pPr>
    </w:p>
    <w:p w14:paraId="01C75B6A" w14:textId="4065A72F" w:rsidR="00BB3DAB" w:rsidRPr="00784205" w:rsidRDefault="00D625E3" w:rsidP="00BB3DAB">
      <w:pPr>
        <w:spacing w:line="360" w:lineRule="auto"/>
        <w:jc w:val="both"/>
        <w:rPr>
          <w:lang w:val="es-DO"/>
        </w:rPr>
      </w:pPr>
      <w:r>
        <w:rPr>
          <w:lang w:val="es-DO"/>
        </w:rPr>
        <w:t>Luego de la aprobación de la nueva estructura programática, e</w:t>
      </w:r>
      <w:r w:rsidR="00422339">
        <w:rPr>
          <w:lang w:val="es-DO"/>
        </w:rPr>
        <w:t xml:space="preserve">n coordinación con el departamento financiero, </w:t>
      </w:r>
      <w:r w:rsidR="00F05FEE">
        <w:rPr>
          <w:lang w:val="es-DO"/>
        </w:rPr>
        <w:t xml:space="preserve">se </w:t>
      </w:r>
      <w:r w:rsidR="00F05FEE" w:rsidRPr="00784205">
        <w:rPr>
          <w:lang w:val="es-DO"/>
        </w:rPr>
        <w:t>realizó</w:t>
      </w:r>
      <w:r w:rsidR="00BB3DAB" w:rsidRPr="00784205">
        <w:rPr>
          <w:lang w:val="es-DO"/>
        </w:rPr>
        <w:t xml:space="preserve"> el proceso de formulación del Anteproyecto de Presupuesto Institucional 202</w:t>
      </w:r>
      <w:r w:rsidR="00422339">
        <w:rPr>
          <w:lang w:val="es-DO"/>
        </w:rPr>
        <w:t>5 en el plazo estipulado por la Dirección General de Presupuesto.  Para ello, las diferentes unidades identificaron los requerimientos necesarios para la consecución de los objetivos definidos en sus planes operativos, incluyendo la planificación de los recursos humano</w:t>
      </w:r>
      <w:r w:rsidR="00503BF8">
        <w:rPr>
          <w:lang w:val="es-DO"/>
        </w:rPr>
        <w:t>s</w:t>
      </w:r>
      <w:r w:rsidR="00422339">
        <w:rPr>
          <w:lang w:val="es-DO"/>
        </w:rPr>
        <w:t>.</w:t>
      </w:r>
      <w:r w:rsidR="00503BF8">
        <w:rPr>
          <w:lang w:val="es-DO"/>
        </w:rPr>
        <w:t xml:space="preserve">  </w:t>
      </w:r>
      <w:r w:rsidR="00422339">
        <w:rPr>
          <w:lang w:val="es-DO"/>
        </w:rPr>
        <w:t xml:space="preserve"> </w:t>
      </w:r>
      <w:r w:rsidR="00BB3DAB" w:rsidRPr="00784205">
        <w:rPr>
          <w:lang w:val="es-DO"/>
        </w:rPr>
        <w:t xml:space="preserve">  </w:t>
      </w:r>
    </w:p>
    <w:p w14:paraId="580A9FD0" w14:textId="540CE1B6" w:rsidR="00BB3DAB" w:rsidRPr="00982D5D" w:rsidRDefault="00BB3DAB" w:rsidP="00BB3DAB">
      <w:pPr>
        <w:pStyle w:val="Prrafodelista"/>
        <w:numPr>
          <w:ilvl w:val="0"/>
          <w:numId w:val="5"/>
        </w:numPr>
        <w:spacing w:line="360" w:lineRule="auto"/>
        <w:jc w:val="both"/>
        <w:rPr>
          <w:lang w:val="es-DO"/>
        </w:rPr>
      </w:pPr>
      <w:r w:rsidRPr="00982D5D">
        <w:rPr>
          <w:lang w:val="es-DO"/>
        </w:rPr>
        <w:lastRenderedPageBreak/>
        <w:t xml:space="preserve">Monitoreo y </w:t>
      </w:r>
      <w:r w:rsidR="00D625E3">
        <w:rPr>
          <w:lang w:val="es-DO"/>
        </w:rPr>
        <w:t>e</w:t>
      </w:r>
      <w:r w:rsidRPr="00982D5D">
        <w:rPr>
          <w:lang w:val="es-DO"/>
        </w:rPr>
        <w:t xml:space="preserve">valuación de </w:t>
      </w:r>
      <w:r w:rsidR="00D625E3">
        <w:rPr>
          <w:lang w:val="es-DO"/>
        </w:rPr>
        <w:t>i</w:t>
      </w:r>
      <w:r w:rsidRPr="00982D5D">
        <w:rPr>
          <w:lang w:val="es-DO"/>
        </w:rPr>
        <w:t xml:space="preserve">ndicadores de </w:t>
      </w:r>
      <w:r w:rsidR="00D625E3">
        <w:rPr>
          <w:lang w:val="es-DO"/>
        </w:rPr>
        <w:t>g</w:t>
      </w:r>
      <w:r w:rsidRPr="00982D5D">
        <w:rPr>
          <w:lang w:val="es-DO"/>
        </w:rPr>
        <w:t xml:space="preserve">estión </w:t>
      </w:r>
      <w:r w:rsidR="00D625E3">
        <w:rPr>
          <w:lang w:val="es-DO"/>
        </w:rPr>
        <w:t>institucional</w:t>
      </w:r>
    </w:p>
    <w:p w14:paraId="5E67FDC2" w14:textId="39C5C361" w:rsidR="0051387F" w:rsidRPr="0051387F" w:rsidRDefault="00BB3DAB" w:rsidP="0051387F">
      <w:pPr>
        <w:spacing w:line="360" w:lineRule="auto"/>
        <w:jc w:val="both"/>
        <w:rPr>
          <w:lang w:val="es-DO"/>
        </w:rPr>
      </w:pPr>
      <w:r w:rsidRPr="00784205">
        <w:rPr>
          <w:lang w:val="es-DO"/>
        </w:rPr>
        <w:t xml:space="preserve">Se </w:t>
      </w:r>
      <w:r w:rsidR="00D625E3">
        <w:rPr>
          <w:lang w:val="es-DO"/>
        </w:rPr>
        <w:t>realizó</w:t>
      </w:r>
      <w:r w:rsidRPr="00784205">
        <w:rPr>
          <w:lang w:val="es-DO"/>
        </w:rPr>
        <w:t xml:space="preserve"> el </w:t>
      </w:r>
      <w:r w:rsidR="00D625E3">
        <w:rPr>
          <w:lang w:val="es-DO"/>
        </w:rPr>
        <w:t>seguimiento</w:t>
      </w:r>
      <w:r w:rsidRPr="00784205">
        <w:rPr>
          <w:lang w:val="es-DO"/>
        </w:rPr>
        <w:t xml:space="preserve"> de los indicadores de gestión institucional </w:t>
      </w:r>
      <w:r w:rsidR="00D625E3">
        <w:rPr>
          <w:lang w:val="es-DO"/>
        </w:rPr>
        <w:t xml:space="preserve">de los diferentes órganos rectores de la administración pública, </w:t>
      </w:r>
      <w:r w:rsidRPr="00784205">
        <w:rPr>
          <w:lang w:val="es-DO"/>
        </w:rPr>
        <w:t xml:space="preserve">para la presentación de los siguientes resultados: </w:t>
      </w:r>
    </w:p>
    <w:p w14:paraId="567EE221" w14:textId="1925FC9A" w:rsidR="0051387F" w:rsidRPr="0051387F" w:rsidRDefault="0051387F" w:rsidP="0051387F">
      <w:pPr>
        <w:spacing w:line="360" w:lineRule="auto"/>
        <w:jc w:val="both"/>
        <w:rPr>
          <w:lang w:val="es-DO"/>
        </w:rPr>
      </w:pPr>
      <w:r w:rsidRPr="0051387F">
        <w:rPr>
          <w:lang w:val="es-DO"/>
        </w:rPr>
        <w:t xml:space="preserve">Al cierre del </w:t>
      </w:r>
      <w:r w:rsidR="00D625E3">
        <w:rPr>
          <w:lang w:val="es-DO"/>
        </w:rPr>
        <w:t>tercer</w:t>
      </w:r>
      <w:r w:rsidRPr="0051387F">
        <w:rPr>
          <w:lang w:val="es-DO"/>
        </w:rPr>
        <w:t xml:space="preserve"> </w:t>
      </w:r>
      <w:r w:rsidR="00D625E3">
        <w:rPr>
          <w:lang w:val="es-DO"/>
        </w:rPr>
        <w:t>trimest</w:t>
      </w:r>
      <w:r w:rsidRPr="0051387F">
        <w:rPr>
          <w:lang w:val="es-DO"/>
        </w:rPr>
        <w:t xml:space="preserve">re del 2024 el CAID se colocó en la posición No. </w:t>
      </w:r>
      <w:r w:rsidR="00D625E3">
        <w:rPr>
          <w:lang w:val="es-DO"/>
        </w:rPr>
        <w:t>5</w:t>
      </w:r>
      <w:r w:rsidRPr="0051387F">
        <w:rPr>
          <w:lang w:val="es-DO"/>
        </w:rPr>
        <w:t xml:space="preserve"> de las instituciones del sector </w:t>
      </w:r>
      <w:r w:rsidR="00D625E3">
        <w:rPr>
          <w:lang w:val="es-DO"/>
        </w:rPr>
        <w:t>educación</w:t>
      </w:r>
      <w:r w:rsidRPr="0051387F">
        <w:rPr>
          <w:lang w:val="es-DO"/>
        </w:rPr>
        <w:t xml:space="preserve"> del </w:t>
      </w:r>
      <w:r w:rsidRPr="0051387F">
        <w:rPr>
          <w:i/>
          <w:iCs/>
          <w:lang w:val="es-DO"/>
        </w:rPr>
        <w:t xml:space="preserve">ranking </w:t>
      </w:r>
      <w:r w:rsidRPr="0051387F">
        <w:rPr>
          <w:lang w:val="es-DO"/>
        </w:rPr>
        <w:t xml:space="preserve">SISMAP, con una calificación de </w:t>
      </w:r>
      <w:r w:rsidR="00706D7D">
        <w:rPr>
          <w:lang w:val="es-DO"/>
        </w:rPr>
        <w:t>8</w:t>
      </w:r>
      <w:r w:rsidRPr="0051387F">
        <w:rPr>
          <w:lang w:val="es-DO"/>
        </w:rPr>
        <w:t>9.</w:t>
      </w:r>
      <w:r w:rsidR="00706D7D">
        <w:rPr>
          <w:lang w:val="es-DO"/>
        </w:rPr>
        <w:t>35</w:t>
      </w:r>
      <w:r w:rsidRPr="0051387F">
        <w:rPr>
          <w:lang w:val="es-DO"/>
        </w:rPr>
        <w:t>%, mostrando avances significativos en los indicadores de Gestión de la Calidad de los Servicios, Organización de la Función de Recursos Humanos y Gestión del Rendimiento detallados a continuación:</w:t>
      </w:r>
    </w:p>
    <w:p w14:paraId="5CB5DFFB" w14:textId="77777777" w:rsidR="0051387F" w:rsidRPr="0051387F" w:rsidRDefault="0051387F" w:rsidP="0051387F">
      <w:pPr>
        <w:spacing w:line="360" w:lineRule="auto"/>
        <w:jc w:val="both"/>
        <w:rPr>
          <w:lang w:val="es-DO"/>
        </w:rPr>
      </w:pPr>
    </w:p>
    <w:p w14:paraId="485E91C6" w14:textId="77777777" w:rsidR="0051387F" w:rsidRPr="0051387F" w:rsidRDefault="0051387F" w:rsidP="0051387F">
      <w:pPr>
        <w:numPr>
          <w:ilvl w:val="0"/>
          <w:numId w:val="36"/>
        </w:numPr>
        <w:spacing w:line="360" w:lineRule="auto"/>
        <w:jc w:val="both"/>
        <w:rPr>
          <w:lang w:val="es-DO"/>
        </w:rPr>
      </w:pPr>
      <w:r w:rsidRPr="0051387F">
        <w:rPr>
          <w:lang w:val="es-DO"/>
        </w:rPr>
        <w:t>Estructura organizativa y manual de funciones – 100%</w:t>
      </w:r>
    </w:p>
    <w:p w14:paraId="6F0B40DA" w14:textId="77777777" w:rsidR="0051387F" w:rsidRPr="0051387F" w:rsidRDefault="0051387F" w:rsidP="0051387F">
      <w:pPr>
        <w:numPr>
          <w:ilvl w:val="0"/>
          <w:numId w:val="36"/>
        </w:numPr>
        <w:spacing w:line="360" w:lineRule="auto"/>
        <w:jc w:val="both"/>
        <w:rPr>
          <w:lang w:val="es-DO"/>
        </w:rPr>
      </w:pPr>
      <w:r w:rsidRPr="0051387F">
        <w:rPr>
          <w:lang w:val="es-DO"/>
        </w:rPr>
        <w:t xml:space="preserve">Autoevaluación y plan de mejora CAF -  100% </w:t>
      </w:r>
    </w:p>
    <w:p w14:paraId="1DC3E8ED" w14:textId="77777777" w:rsidR="0051387F" w:rsidRPr="0051387F" w:rsidRDefault="0051387F" w:rsidP="0051387F">
      <w:pPr>
        <w:numPr>
          <w:ilvl w:val="0"/>
          <w:numId w:val="36"/>
        </w:numPr>
        <w:spacing w:line="360" w:lineRule="auto"/>
        <w:jc w:val="both"/>
        <w:rPr>
          <w:lang w:val="es-DO"/>
        </w:rPr>
      </w:pPr>
      <w:r w:rsidRPr="0051387F">
        <w:rPr>
          <w:lang w:val="es-DO"/>
        </w:rPr>
        <w:t>Transparencia en las informaciones de servicios y funcionarios – 100%</w:t>
      </w:r>
    </w:p>
    <w:p w14:paraId="7FCB9E24" w14:textId="77777777" w:rsidR="0051387F" w:rsidRPr="0051387F" w:rsidRDefault="0051387F" w:rsidP="0051387F">
      <w:pPr>
        <w:numPr>
          <w:ilvl w:val="0"/>
          <w:numId w:val="36"/>
        </w:numPr>
        <w:spacing w:line="360" w:lineRule="auto"/>
        <w:jc w:val="both"/>
        <w:rPr>
          <w:lang w:val="es-DO"/>
        </w:rPr>
      </w:pPr>
      <w:r w:rsidRPr="0051387F">
        <w:rPr>
          <w:lang w:val="es-DO"/>
        </w:rPr>
        <w:t>Monitoreo de la calidad de los servicios – 100%</w:t>
      </w:r>
    </w:p>
    <w:p w14:paraId="100E7B26" w14:textId="77777777" w:rsidR="00E10C53" w:rsidRDefault="0051387F" w:rsidP="0051387F">
      <w:pPr>
        <w:numPr>
          <w:ilvl w:val="0"/>
          <w:numId w:val="36"/>
        </w:numPr>
        <w:spacing w:line="360" w:lineRule="auto"/>
        <w:jc w:val="both"/>
        <w:rPr>
          <w:lang w:val="es-DO"/>
        </w:rPr>
      </w:pPr>
      <w:r w:rsidRPr="0051387F">
        <w:rPr>
          <w:lang w:val="es-DO"/>
        </w:rPr>
        <w:t>Índice de satisfacción ciudadana, con un 9</w:t>
      </w:r>
      <w:r w:rsidR="00706D7D">
        <w:rPr>
          <w:lang w:val="es-DO"/>
        </w:rPr>
        <w:t>3</w:t>
      </w:r>
      <w:r w:rsidRPr="0051387F">
        <w:rPr>
          <w:lang w:val="es-DO"/>
        </w:rPr>
        <w:t>% de satisfacción en la primera encuesta realizada</w:t>
      </w:r>
      <w:r w:rsidR="00E10C53">
        <w:rPr>
          <w:lang w:val="es-DO"/>
        </w:rPr>
        <w:t>.</w:t>
      </w:r>
    </w:p>
    <w:p w14:paraId="1CA023F2" w14:textId="0C65E51C" w:rsidR="0051387F" w:rsidRPr="00E10C53" w:rsidRDefault="00E10C53" w:rsidP="00240B52">
      <w:pPr>
        <w:numPr>
          <w:ilvl w:val="0"/>
          <w:numId w:val="36"/>
        </w:numPr>
        <w:spacing w:line="360" w:lineRule="auto"/>
        <w:jc w:val="both"/>
        <w:rPr>
          <w:lang w:val="es-DO"/>
        </w:rPr>
      </w:pPr>
      <w:r w:rsidRPr="00E10C53">
        <w:rPr>
          <w:lang w:val="es-DO"/>
        </w:rPr>
        <w:t>D</w:t>
      </w:r>
      <w:r w:rsidR="0051387F" w:rsidRPr="00E10C53">
        <w:rPr>
          <w:lang w:val="es-DO"/>
        </w:rPr>
        <w:t xml:space="preserve">ocumentación y estandarización de procesos, se obtuvo una calificación de  </w:t>
      </w:r>
      <w:r w:rsidRPr="00E10C53">
        <w:rPr>
          <w:lang w:val="es-DO"/>
        </w:rPr>
        <w:t>100</w:t>
      </w:r>
      <w:r w:rsidR="0051387F" w:rsidRPr="00E10C53">
        <w:rPr>
          <w:lang w:val="es-DO"/>
        </w:rPr>
        <w:t>%</w:t>
      </w:r>
    </w:p>
    <w:p w14:paraId="700ACD3A" w14:textId="77777777" w:rsidR="0051387F" w:rsidRPr="0051387F" w:rsidRDefault="0051387F" w:rsidP="0051387F">
      <w:pPr>
        <w:spacing w:line="360" w:lineRule="auto"/>
        <w:jc w:val="both"/>
        <w:rPr>
          <w:lang w:val="es-DO"/>
        </w:rPr>
      </w:pPr>
    </w:p>
    <w:tbl>
      <w:tblPr>
        <w:tblStyle w:val="Tablaconcuadrcula"/>
        <w:tblW w:w="7230" w:type="dxa"/>
        <w:tblInd w:w="1129" w:type="dxa"/>
        <w:tblLook w:val="04A0" w:firstRow="1" w:lastRow="0" w:firstColumn="1" w:lastColumn="0" w:noHBand="0" w:noVBand="1"/>
      </w:tblPr>
      <w:tblGrid>
        <w:gridCol w:w="2366"/>
        <w:gridCol w:w="1530"/>
        <w:gridCol w:w="2022"/>
        <w:gridCol w:w="1312"/>
      </w:tblGrid>
      <w:tr w:rsidR="0051387F" w:rsidRPr="006857B1" w14:paraId="0FC7A91B" w14:textId="77777777" w:rsidTr="00706D7D">
        <w:tc>
          <w:tcPr>
            <w:tcW w:w="7230" w:type="dxa"/>
            <w:gridSpan w:val="4"/>
            <w:shd w:val="clear" w:color="auto" w:fill="1F3864" w:themeFill="accent1" w:themeFillShade="80"/>
          </w:tcPr>
          <w:p w14:paraId="69702EFE" w14:textId="77777777" w:rsidR="0051387F" w:rsidRPr="0051387F" w:rsidRDefault="0051387F" w:rsidP="00706D7D">
            <w:pPr>
              <w:spacing w:after="160" w:line="360" w:lineRule="auto"/>
              <w:jc w:val="center"/>
              <w:rPr>
                <w:b/>
                <w:bCs/>
                <w:lang w:val="es-DO"/>
              </w:rPr>
            </w:pPr>
            <w:r w:rsidRPr="00706D7D">
              <w:rPr>
                <w:b/>
                <w:bCs/>
                <w:color w:val="FFFFFF" w:themeColor="background1"/>
                <w:lang w:val="es-DO"/>
              </w:rPr>
              <w:t>Tabla 3: Resumen de gestión documental</w:t>
            </w:r>
          </w:p>
        </w:tc>
      </w:tr>
      <w:tr w:rsidR="0051387F" w:rsidRPr="0051387F" w14:paraId="21AC4285" w14:textId="77777777" w:rsidTr="00706D7D">
        <w:tc>
          <w:tcPr>
            <w:tcW w:w="2366" w:type="dxa"/>
          </w:tcPr>
          <w:p w14:paraId="79AF3AAF" w14:textId="77777777" w:rsidR="0051387F" w:rsidRPr="0051387F" w:rsidRDefault="0051387F" w:rsidP="0051387F">
            <w:pPr>
              <w:spacing w:after="160" w:line="360" w:lineRule="auto"/>
              <w:jc w:val="both"/>
              <w:rPr>
                <w:b/>
                <w:bCs/>
                <w:lang w:val="es-DO"/>
              </w:rPr>
            </w:pPr>
            <w:r w:rsidRPr="0051387F">
              <w:rPr>
                <w:b/>
                <w:bCs/>
                <w:lang w:val="es-DO"/>
              </w:rPr>
              <w:t>Tipo</w:t>
            </w:r>
          </w:p>
        </w:tc>
        <w:tc>
          <w:tcPr>
            <w:tcW w:w="1530" w:type="dxa"/>
          </w:tcPr>
          <w:p w14:paraId="526B4F86" w14:textId="77777777" w:rsidR="0051387F" w:rsidRPr="0051387F" w:rsidRDefault="0051387F" w:rsidP="0051387F">
            <w:pPr>
              <w:spacing w:after="160" w:line="360" w:lineRule="auto"/>
              <w:jc w:val="both"/>
              <w:rPr>
                <w:b/>
                <w:bCs/>
                <w:lang w:val="es-DO"/>
              </w:rPr>
            </w:pPr>
            <w:r w:rsidRPr="0051387F">
              <w:rPr>
                <w:b/>
                <w:bCs/>
                <w:lang w:val="es-DO"/>
              </w:rPr>
              <w:t>Aprobados</w:t>
            </w:r>
          </w:p>
        </w:tc>
        <w:tc>
          <w:tcPr>
            <w:tcW w:w="2022" w:type="dxa"/>
          </w:tcPr>
          <w:p w14:paraId="79D69C92" w14:textId="77777777" w:rsidR="0051387F" w:rsidRPr="0051387F" w:rsidRDefault="0051387F" w:rsidP="0051387F">
            <w:pPr>
              <w:spacing w:after="160" w:line="360" w:lineRule="auto"/>
              <w:jc w:val="both"/>
              <w:rPr>
                <w:b/>
                <w:bCs/>
                <w:lang w:val="es-DO"/>
              </w:rPr>
            </w:pPr>
            <w:r w:rsidRPr="0051387F">
              <w:rPr>
                <w:b/>
                <w:bCs/>
                <w:lang w:val="es-DO"/>
              </w:rPr>
              <w:t>En proceso</w:t>
            </w:r>
          </w:p>
        </w:tc>
        <w:tc>
          <w:tcPr>
            <w:tcW w:w="1312" w:type="dxa"/>
          </w:tcPr>
          <w:p w14:paraId="39418586" w14:textId="77777777" w:rsidR="0051387F" w:rsidRPr="0051387F" w:rsidRDefault="0051387F" w:rsidP="0051387F">
            <w:pPr>
              <w:spacing w:after="160" w:line="360" w:lineRule="auto"/>
              <w:jc w:val="both"/>
              <w:rPr>
                <w:b/>
                <w:bCs/>
                <w:lang w:val="es-DO"/>
              </w:rPr>
            </w:pPr>
            <w:r w:rsidRPr="0051387F">
              <w:rPr>
                <w:b/>
                <w:bCs/>
                <w:lang w:val="es-DO"/>
              </w:rPr>
              <w:t>Total</w:t>
            </w:r>
          </w:p>
        </w:tc>
      </w:tr>
      <w:tr w:rsidR="0051387F" w:rsidRPr="0051387F" w14:paraId="49D8E364" w14:textId="77777777" w:rsidTr="00706D7D">
        <w:tc>
          <w:tcPr>
            <w:tcW w:w="2366" w:type="dxa"/>
          </w:tcPr>
          <w:p w14:paraId="68809DD0" w14:textId="77777777" w:rsidR="0051387F" w:rsidRPr="0051387F" w:rsidRDefault="0051387F" w:rsidP="0051387F">
            <w:pPr>
              <w:spacing w:after="160" w:line="360" w:lineRule="auto"/>
              <w:jc w:val="both"/>
              <w:rPr>
                <w:lang w:val="es-DO"/>
              </w:rPr>
            </w:pPr>
            <w:r w:rsidRPr="0051387F">
              <w:rPr>
                <w:lang w:val="es-DO"/>
              </w:rPr>
              <w:t>Formularios</w:t>
            </w:r>
          </w:p>
        </w:tc>
        <w:tc>
          <w:tcPr>
            <w:tcW w:w="1530" w:type="dxa"/>
          </w:tcPr>
          <w:p w14:paraId="293328EE" w14:textId="77777777" w:rsidR="0051387F" w:rsidRPr="0051387F" w:rsidRDefault="0051387F" w:rsidP="00E10C53">
            <w:pPr>
              <w:spacing w:after="160" w:line="360" w:lineRule="auto"/>
              <w:jc w:val="center"/>
              <w:rPr>
                <w:lang w:val="es-DO"/>
              </w:rPr>
            </w:pPr>
            <w:r w:rsidRPr="0051387F">
              <w:rPr>
                <w:lang w:val="es-DO"/>
              </w:rPr>
              <w:t>7</w:t>
            </w:r>
          </w:p>
        </w:tc>
        <w:tc>
          <w:tcPr>
            <w:tcW w:w="2022" w:type="dxa"/>
          </w:tcPr>
          <w:p w14:paraId="2AB5E94F" w14:textId="1539DDD8" w:rsidR="0051387F" w:rsidRPr="0051387F" w:rsidRDefault="00E10C53" w:rsidP="00E10C53">
            <w:pPr>
              <w:spacing w:after="160" w:line="360" w:lineRule="auto"/>
              <w:jc w:val="center"/>
              <w:rPr>
                <w:lang w:val="es-DO"/>
              </w:rPr>
            </w:pPr>
            <w:r>
              <w:rPr>
                <w:lang w:val="es-DO"/>
              </w:rPr>
              <w:t>35</w:t>
            </w:r>
          </w:p>
        </w:tc>
        <w:tc>
          <w:tcPr>
            <w:tcW w:w="1312" w:type="dxa"/>
          </w:tcPr>
          <w:p w14:paraId="1FC4540B" w14:textId="2E84B539" w:rsidR="0051387F" w:rsidRPr="0051387F" w:rsidRDefault="00E10C53" w:rsidP="00E10C53">
            <w:pPr>
              <w:spacing w:after="160" w:line="360" w:lineRule="auto"/>
              <w:jc w:val="center"/>
              <w:rPr>
                <w:lang w:val="es-DO"/>
              </w:rPr>
            </w:pPr>
            <w:r>
              <w:rPr>
                <w:lang w:val="es-DO"/>
              </w:rPr>
              <w:t>42</w:t>
            </w:r>
          </w:p>
        </w:tc>
      </w:tr>
      <w:tr w:rsidR="0051387F" w:rsidRPr="0051387F" w14:paraId="16927FC9" w14:textId="77777777" w:rsidTr="00706D7D">
        <w:tc>
          <w:tcPr>
            <w:tcW w:w="2366" w:type="dxa"/>
          </w:tcPr>
          <w:p w14:paraId="2098526A" w14:textId="77777777" w:rsidR="0051387F" w:rsidRPr="0051387F" w:rsidRDefault="0051387F" w:rsidP="0051387F">
            <w:pPr>
              <w:spacing w:after="160" w:line="360" w:lineRule="auto"/>
              <w:jc w:val="both"/>
              <w:rPr>
                <w:lang w:val="es-DO"/>
              </w:rPr>
            </w:pPr>
            <w:r w:rsidRPr="0051387F">
              <w:rPr>
                <w:lang w:val="es-DO"/>
              </w:rPr>
              <w:lastRenderedPageBreak/>
              <w:t>Manuales</w:t>
            </w:r>
          </w:p>
        </w:tc>
        <w:tc>
          <w:tcPr>
            <w:tcW w:w="1530" w:type="dxa"/>
          </w:tcPr>
          <w:p w14:paraId="0E9E733E" w14:textId="77777777" w:rsidR="0051387F" w:rsidRPr="0051387F" w:rsidRDefault="0051387F" w:rsidP="00E10C53">
            <w:pPr>
              <w:spacing w:after="160" w:line="360" w:lineRule="auto"/>
              <w:jc w:val="center"/>
              <w:rPr>
                <w:lang w:val="es-DO"/>
              </w:rPr>
            </w:pPr>
            <w:r w:rsidRPr="0051387F">
              <w:rPr>
                <w:lang w:val="es-DO"/>
              </w:rPr>
              <w:t>0</w:t>
            </w:r>
          </w:p>
        </w:tc>
        <w:tc>
          <w:tcPr>
            <w:tcW w:w="2022" w:type="dxa"/>
          </w:tcPr>
          <w:p w14:paraId="6FB7D6FB" w14:textId="77777777" w:rsidR="0051387F" w:rsidRPr="0051387F" w:rsidRDefault="0051387F" w:rsidP="00E10C53">
            <w:pPr>
              <w:spacing w:after="160" w:line="360" w:lineRule="auto"/>
              <w:jc w:val="center"/>
              <w:rPr>
                <w:lang w:val="es-DO"/>
              </w:rPr>
            </w:pPr>
            <w:r w:rsidRPr="0051387F">
              <w:rPr>
                <w:lang w:val="es-DO"/>
              </w:rPr>
              <w:t>7</w:t>
            </w:r>
          </w:p>
        </w:tc>
        <w:tc>
          <w:tcPr>
            <w:tcW w:w="1312" w:type="dxa"/>
          </w:tcPr>
          <w:p w14:paraId="7ABF43A1" w14:textId="77777777" w:rsidR="0051387F" w:rsidRPr="0051387F" w:rsidRDefault="0051387F" w:rsidP="00E10C53">
            <w:pPr>
              <w:spacing w:after="160" w:line="360" w:lineRule="auto"/>
              <w:jc w:val="center"/>
              <w:rPr>
                <w:lang w:val="es-DO"/>
              </w:rPr>
            </w:pPr>
            <w:r w:rsidRPr="0051387F">
              <w:rPr>
                <w:lang w:val="es-DO"/>
              </w:rPr>
              <w:t>7</w:t>
            </w:r>
          </w:p>
        </w:tc>
      </w:tr>
      <w:tr w:rsidR="0051387F" w:rsidRPr="0051387F" w14:paraId="2FF0B114" w14:textId="77777777" w:rsidTr="00706D7D">
        <w:tc>
          <w:tcPr>
            <w:tcW w:w="2366" w:type="dxa"/>
          </w:tcPr>
          <w:p w14:paraId="0D3D0515" w14:textId="77777777" w:rsidR="0051387F" w:rsidRPr="0051387F" w:rsidRDefault="0051387F" w:rsidP="0051387F">
            <w:pPr>
              <w:spacing w:after="160" w:line="360" w:lineRule="auto"/>
              <w:jc w:val="both"/>
              <w:rPr>
                <w:lang w:val="es-DO"/>
              </w:rPr>
            </w:pPr>
            <w:r w:rsidRPr="0051387F">
              <w:rPr>
                <w:lang w:val="es-DO"/>
              </w:rPr>
              <w:t>Políticas</w:t>
            </w:r>
          </w:p>
        </w:tc>
        <w:tc>
          <w:tcPr>
            <w:tcW w:w="1530" w:type="dxa"/>
          </w:tcPr>
          <w:p w14:paraId="78F8BFE8" w14:textId="56B6919F" w:rsidR="0051387F" w:rsidRPr="0051387F" w:rsidRDefault="00E10C53" w:rsidP="00E10C53">
            <w:pPr>
              <w:spacing w:after="160" w:line="360" w:lineRule="auto"/>
              <w:jc w:val="center"/>
              <w:rPr>
                <w:lang w:val="es-DO"/>
              </w:rPr>
            </w:pPr>
            <w:r>
              <w:rPr>
                <w:lang w:val="es-DO"/>
              </w:rPr>
              <w:t>2</w:t>
            </w:r>
          </w:p>
        </w:tc>
        <w:tc>
          <w:tcPr>
            <w:tcW w:w="2022" w:type="dxa"/>
          </w:tcPr>
          <w:p w14:paraId="79E719D8" w14:textId="7824A51F" w:rsidR="0051387F" w:rsidRPr="0051387F" w:rsidRDefault="00E10C53" w:rsidP="00E10C53">
            <w:pPr>
              <w:spacing w:after="160" w:line="360" w:lineRule="auto"/>
              <w:jc w:val="center"/>
              <w:rPr>
                <w:lang w:val="es-DO"/>
              </w:rPr>
            </w:pPr>
            <w:r>
              <w:rPr>
                <w:lang w:val="es-DO"/>
              </w:rPr>
              <w:t>5</w:t>
            </w:r>
          </w:p>
        </w:tc>
        <w:tc>
          <w:tcPr>
            <w:tcW w:w="1312" w:type="dxa"/>
          </w:tcPr>
          <w:p w14:paraId="31D76955" w14:textId="77777777" w:rsidR="0051387F" w:rsidRPr="0051387F" w:rsidRDefault="0051387F" w:rsidP="00E10C53">
            <w:pPr>
              <w:spacing w:after="160" w:line="360" w:lineRule="auto"/>
              <w:jc w:val="center"/>
              <w:rPr>
                <w:lang w:val="es-DO"/>
              </w:rPr>
            </w:pPr>
            <w:r w:rsidRPr="0051387F">
              <w:rPr>
                <w:lang w:val="es-DO"/>
              </w:rPr>
              <w:t>7</w:t>
            </w:r>
          </w:p>
        </w:tc>
      </w:tr>
      <w:tr w:rsidR="0051387F" w:rsidRPr="0051387F" w14:paraId="2F6BC1A3" w14:textId="77777777" w:rsidTr="00706D7D">
        <w:tc>
          <w:tcPr>
            <w:tcW w:w="2366" w:type="dxa"/>
          </w:tcPr>
          <w:p w14:paraId="3FC625E1" w14:textId="77777777" w:rsidR="0051387F" w:rsidRPr="0051387F" w:rsidRDefault="0051387F" w:rsidP="0051387F">
            <w:pPr>
              <w:spacing w:after="160" w:line="360" w:lineRule="auto"/>
              <w:jc w:val="both"/>
              <w:rPr>
                <w:lang w:val="es-DO"/>
              </w:rPr>
            </w:pPr>
            <w:r w:rsidRPr="0051387F">
              <w:rPr>
                <w:lang w:val="es-DO"/>
              </w:rPr>
              <w:t>Procedimientos</w:t>
            </w:r>
          </w:p>
        </w:tc>
        <w:tc>
          <w:tcPr>
            <w:tcW w:w="1530" w:type="dxa"/>
          </w:tcPr>
          <w:p w14:paraId="2FA80BDF" w14:textId="4FEC04C5" w:rsidR="0051387F" w:rsidRPr="0051387F" w:rsidRDefault="00E10C53" w:rsidP="00E10C53">
            <w:pPr>
              <w:spacing w:after="160" w:line="360" w:lineRule="auto"/>
              <w:jc w:val="center"/>
              <w:rPr>
                <w:lang w:val="es-DO"/>
              </w:rPr>
            </w:pPr>
            <w:r>
              <w:rPr>
                <w:lang w:val="es-DO"/>
              </w:rPr>
              <w:t>5</w:t>
            </w:r>
          </w:p>
        </w:tc>
        <w:tc>
          <w:tcPr>
            <w:tcW w:w="2022" w:type="dxa"/>
          </w:tcPr>
          <w:p w14:paraId="5CDC2966" w14:textId="3DAD5C29" w:rsidR="0051387F" w:rsidRPr="0051387F" w:rsidRDefault="00E10C53" w:rsidP="00E10C53">
            <w:pPr>
              <w:spacing w:after="160" w:line="360" w:lineRule="auto"/>
              <w:jc w:val="center"/>
              <w:rPr>
                <w:lang w:val="es-DO"/>
              </w:rPr>
            </w:pPr>
            <w:r>
              <w:rPr>
                <w:lang w:val="es-DO"/>
              </w:rPr>
              <w:t>3</w:t>
            </w:r>
          </w:p>
        </w:tc>
        <w:tc>
          <w:tcPr>
            <w:tcW w:w="1312" w:type="dxa"/>
          </w:tcPr>
          <w:p w14:paraId="052D2186" w14:textId="52F46723" w:rsidR="0051387F" w:rsidRPr="0051387F" w:rsidRDefault="00E10C53" w:rsidP="00E10C53">
            <w:pPr>
              <w:spacing w:after="160" w:line="360" w:lineRule="auto"/>
              <w:jc w:val="center"/>
              <w:rPr>
                <w:lang w:val="es-DO"/>
              </w:rPr>
            </w:pPr>
            <w:r>
              <w:rPr>
                <w:lang w:val="es-DO"/>
              </w:rPr>
              <w:t>8</w:t>
            </w:r>
          </w:p>
        </w:tc>
      </w:tr>
      <w:tr w:rsidR="0051387F" w:rsidRPr="0051387F" w14:paraId="4754926F" w14:textId="77777777" w:rsidTr="00706D7D">
        <w:tc>
          <w:tcPr>
            <w:tcW w:w="2366" w:type="dxa"/>
          </w:tcPr>
          <w:p w14:paraId="53F04748" w14:textId="77777777" w:rsidR="0051387F" w:rsidRPr="0051387F" w:rsidRDefault="0051387F" w:rsidP="0051387F">
            <w:pPr>
              <w:spacing w:after="160" w:line="360" w:lineRule="auto"/>
              <w:jc w:val="both"/>
              <w:rPr>
                <w:lang w:val="es-DO"/>
              </w:rPr>
            </w:pPr>
            <w:r w:rsidRPr="0051387F">
              <w:rPr>
                <w:lang w:val="es-DO"/>
              </w:rPr>
              <w:t>Diseño organizacional</w:t>
            </w:r>
          </w:p>
        </w:tc>
        <w:tc>
          <w:tcPr>
            <w:tcW w:w="1530" w:type="dxa"/>
          </w:tcPr>
          <w:p w14:paraId="43EB706B" w14:textId="0D4B5835" w:rsidR="0051387F" w:rsidRPr="0051387F" w:rsidRDefault="00E10C53" w:rsidP="00E10C53">
            <w:pPr>
              <w:spacing w:after="160" w:line="360" w:lineRule="auto"/>
              <w:jc w:val="center"/>
              <w:rPr>
                <w:lang w:val="es-DO"/>
              </w:rPr>
            </w:pPr>
            <w:r>
              <w:rPr>
                <w:lang w:val="es-DO"/>
              </w:rPr>
              <w:t>1</w:t>
            </w:r>
          </w:p>
        </w:tc>
        <w:tc>
          <w:tcPr>
            <w:tcW w:w="2022" w:type="dxa"/>
          </w:tcPr>
          <w:p w14:paraId="3A449BDA" w14:textId="3A2C0317" w:rsidR="0051387F" w:rsidRPr="0051387F" w:rsidRDefault="00E10C53" w:rsidP="00E10C53">
            <w:pPr>
              <w:spacing w:after="160" w:line="360" w:lineRule="auto"/>
              <w:jc w:val="center"/>
              <w:rPr>
                <w:lang w:val="es-DO"/>
              </w:rPr>
            </w:pPr>
            <w:r>
              <w:rPr>
                <w:lang w:val="es-DO"/>
              </w:rPr>
              <w:t>0</w:t>
            </w:r>
          </w:p>
        </w:tc>
        <w:tc>
          <w:tcPr>
            <w:tcW w:w="1312" w:type="dxa"/>
          </w:tcPr>
          <w:p w14:paraId="751BD202" w14:textId="77777777" w:rsidR="0051387F" w:rsidRPr="0051387F" w:rsidRDefault="0051387F" w:rsidP="00E10C53">
            <w:pPr>
              <w:spacing w:after="160" w:line="360" w:lineRule="auto"/>
              <w:jc w:val="center"/>
              <w:rPr>
                <w:lang w:val="es-DO"/>
              </w:rPr>
            </w:pPr>
            <w:r w:rsidRPr="0051387F">
              <w:rPr>
                <w:lang w:val="es-DO"/>
              </w:rPr>
              <w:t>1</w:t>
            </w:r>
          </w:p>
        </w:tc>
      </w:tr>
      <w:tr w:rsidR="0051387F" w:rsidRPr="0051387F" w14:paraId="17EFA053" w14:textId="77777777" w:rsidTr="00706D7D">
        <w:tc>
          <w:tcPr>
            <w:tcW w:w="2366" w:type="dxa"/>
          </w:tcPr>
          <w:p w14:paraId="128281F8" w14:textId="77777777" w:rsidR="0051387F" w:rsidRPr="0051387F" w:rsidRDefault="0051387F" w:rsidP="0051387F">
            <w:pPr>
              <w:spacing w:after="160" w:line="360" w:lineRule="auto"/>
              <w:jc w:val="both"/>
              <w:rPr>
                <w:lang w:val="es-DO"/>
              </w:rPr>
            </w:pPr>
            <w:r w:rsidRPr="0051387F">
              <w:rPr>
                <w:lang w:val="es-DO"/>
              </w:rPr>
              <w:t>Plantillas</w:t>
            </w:r>
          </w:p>
        </w:tc>
        <w:tc>
          <w:tcPr>
            <w:tcW w:w="1530" w:type="dxa"/>
          </w:tcPr>
          <w:p w14:paraId="33C0D22C" w14:textId="77777777" w:rsidR="0051387F" w:rsidRPr="0051387F" w:rsidRDefault="0051387F" w:rsidP="00E10C53">
            <w:pPr>
              <w:spacing w:after="160" w:line="360" w:lineRule="auto"/>
              <w:jc w:val="center"/>
              <w:rPr>
                <w:lang w:val="es-DO"/>
              </w:rPr>
            </w:pPr>
            <w:r w:rsidRPr="0051387F">
              <w:rPr>
                <w:lang w:val="es-DO"/>
              </w:rPr>
              <w:t>2</w:t>
            </w:r>
          </w:p>
        </w:tc>
        <w:tc>
          <w:tcPr>
            <w:tcW w:w="2022" w:type="dxa"/>
          </w:tcPr>
          <w:p w14:paraId="074BBBFA" w14:textId="77777777" w:rsidR="0051387F" w:rsidRPr="0051387F" w:rsidRDefault="0051387F" w:rsidP="00E10C53">
            <w:pPr>
              <w:spacing w:after="160" w:line="360" w:lineRule="auto"/>
              <w:jc w:val="center"/>
              <w:rPr>
                <w:lang w:val="es-DO"/>
              </w:rPr>
            </w:pPr>
            <w:r w:rsidRPr="0051387F">
              <w:rPr>
                <w:lang w:val="es-DO"/>
              </w:rPr>
              <w:t>2</w:t>
            </w:r>
          </w:p>
        </w:tc>
        <w:tc>
          <w:tcPr>
            <w:tcW w:w="1312" w:type="dxa"/>
          </w:tcPr>
          <w:p w14:paraId="7F771F10" w14:textId="77777777" w:rsidR="0051387F" w:rsidRPr="0051387F" w:rsidRDefault="0051387F" w:rsidP="00E10C53">
            <w:pPr>
              <w:spacing w:after="160" w:line="360" w:lineRule="auto"/>
              <w:jc w:val="center"/>
              <w:rPr>
                <w:lang w:val="es-DO"/>
              </w:rPr>
            </w:pPr>
            <w:r w:rsidRPr="0051387F">
              <w:rPr>
                <w:lang w:val="es-DO"/>
              </w:rPr>
              <w:t>2</w:t>
            </w:r>
          </w:p>
        </w:tc>
      </w:tr>
      <w:tr w:rsidR="0051387F" w:rsidRPr="006857B1" w14:paraId="46DF1991" w14:textId="77777777" w:rsidTr="00706D7D">
        <w:tc>
          <w:tcPr>
            <w:tcW w:w="7230" w:type="dxa"/>
            <w:gridSpan w:val="4"/>
          </w:tcPr>
          <w:p w14:paraId="5EE65F33" w14:textId="1F7CFDEA" w:rsidR="0051387F" w:rsidRPr="0051387F" w:rsidRDefault="0051387F" w:rsidP="0051387F">
            <w:pPr>
              <w:spacing w:after="160" w:line="360" w:lineRule="auto"/>
              <w:jc w:val="both"/>
              <w:rPr>
                <w:lang w:val="es-DO"/>
              </w:rPr>
            </w:pPr>
            <w:r w:rsidRPr="00E10C53">
              <w:rPr>
                <w:sz w:val="20"/>
                <w:szCs w:val="20"/>
                <w:lang w:val="es-DO"/>
              </w:rPr>
              <w:t xml:space="preserve">Fuente: Matriz de Control Maestro de Documentos enero – </w:t>
            </w:r>
            <w:r w:rsidR="00E10C53">
              <w:rPr>
                <w:sz w:val="20"/>
                <w:szCs w:val="20"/>
                <w:lang w:val="es-DO"/>
              </w:rPr>
              <w:t>noviembre 2</w:t>
            </w:r>
            <w:r w:rsidRPr="00E10C53">
              <w:rPr>
                <w:sz w:val="20"/>
                <w:szCs w:val="20"/>
                <w:lang w:val="es-DO"/>
              </w:rPr>
              <w:t>024</w:t>
            </w:r>
          </w:p>
        </w:tc>
      </w:tr>
    </w:tbl>
    <w:p w14:paraId="77E4BB0C" w14:textId="77777777" w:rsidR="0051387F" w:rsidRDefault="0051387F" w:rsidP="0051387F">
      <w:pPr>
        <w:spacing w:line="360" w:lineRule="auto"/>
        <w:jc w:val="both"/>
        <w:rPr>
          <w:b/>
          <w:lang w:val="es-DO"/>
        </w:rPr>
      </w:pPr>
    </w:p>
    <w:p w14:paraId="0A8432E6" w14:textId="77777777" w:rsidR="00D868C4" w:rsidRDefault="00D868C4" w:rsidP="00D868C4">
      <w:pPr>
        <w:spacing w:line="360" w:lineRule="auto"/>
        <w:jc w:val="both"/>
        <w:rPr>
          <w:lang w:val="es-DO"/>
        </w:rPr>
      </w:pPr>
    </w:p>
    <w:p w14:paraId="0CA158A1" w14:textId="04A9E2E3" w:rsidR="00D868C4" w:rsidRPr="00784205" w:rsidRDefault="00E10C53" w:rsidP="00D868C4">
      <w:pPr>
        <w:spacing w:line="360" w:lineRule="auto"/>
        <w:jc w:val="both"/>
        <w:rPr>
          <w:lang w:val="es-DO"/>
        </w:rPr>
      </w:pPr>
      <w:bookmarkStart w:id="21" w:name="_Hlk152742694"/>
      <w:r>
        <w:rPr>
          <w:lang w:val="es-DO"/>
        </w:rPr>
        <w:t>Por otro lado, e</w:t>
      </w:r>
      <w:r w:rsidR="00D868C4" w:rsidRPr="008D193E">
        <w:rPr>
          <w:lang w:val="es-DO"/>
        </w:rPr>
        <w:t>n el año 202</w:t>
      </w:r>
      <w:r w:rsidR="00D868C4">
        <w:rPr>
          <w:lang w:val="es-DO"/>
        </w:rPr>
        <w:t>4</w:t>
      </w:r>
      <w:r w:rsidR="00D868C4" w:rsidRPr="008D193E">
        <w:rPr>
          <w:lang w:val="es-DO"/>
        </w:rPr>
        <w:t xml:space="preserve">, </w:t>
      </w:r>
      <w:r>
        <w:rPr>
          <w:lang w:val="es-DO"/>
        </w:rPr>
        <w:t xml:space="preserve">se inició el proceso de autoevaluación institucional en base a </w:t>
      </w:r>
      <w:r w:rsidR="00D868C4" w:rsidRPr="008D193E">
        <w:rPr>
          <w:lang w:val="es-DO"/>
        </w:rPr>
        <w:t>las Normas Básicas de Control Interno (NOBACI)</w:t>
      </w:r>
      <w:r>
        <w:rPr>
          <w:lang w:val="es-DO"/>
        </w:rPr>
        <w:t xml:space="preserve">, pasando en una primera de etapa </w:t>
      </w:r>
      <w:r w:rsidRPr="008D193E">
        <w:rPr>
          <w:lang w:val="es-DO"/>
        </w:rPr>
        <w:t>de</w:t>
      </w:r>
      <w:r w:rsidR="00D868C4" w:rsidRPr="008D193E">
        <w:rPr>
          <w:lang w:val="es-DO"/>
        </w:rPr>
        <w:t xml:space="preserve"> un </w:t>
      </w:r>
      <w:r>
        <w:rPr>
          <w:lang w:val="es-DO"/>
        </w:rPr>
        <w:t>1</w:t>
      </w:r>
      <w:r w:rsidR="00D868C4" w:rsidRPr="008D193E">
        <w:rPr>
          <w:lang w:val="es-DO"/>
        </w:rPr>
        <w:t xml:space="preserve">.04% a un </w:t>
      </w:r>
      <w:r>
        <w:rPr>
          <w:lang w:val="es-DO"/>
        </w:rPr>
        <w:t>25</w:t>
      </w:r>
      <w:r w:rsidR="00D868C4" w:rsidRPr="008D193E">
        <w:rPr>
          <w:lang w:val="es-DO"/>
        </w:rPr>
        <w:t>.</w:t>
      </w:r>
      <w:r>
        <w:rPr>
          <w:lang w:val="es-DO"/>
        </w:rPr>
        <w:t>51</w:t>
      </w:r>
      <w:r w:rsidR="00D868C4" w:rsidRPr="008D193E">
        <w:rPr>
          <w:lang w:val="es-DO"/>
        </w:rPr>
        <w:t>%</w:t>
      </w:r>
      <w:r>
        <w:rPr>
          <w:lang w:val="es-DO"/>
        </w:rPr>
        <w:t xml:space="preserve"> de avance</w:t>
      </w:r>
      <w:r w:rsidR="00D868C4" w:rsidRPr="008D193E">
        <w:rPr>
          <w:lang w:val="es-DO"/>
        </w:rPr>
        <w:t>.</w:t>
      </w:r>
    </w:p>
    <w:bookmarkEnd w:id="21"/>
    <w:p w14:paraId="2D6A005C" w14:textId="77777777" w:rsidR="00D868C4" w:rsidRPr="0051387F" w:rsidRDefault="00D868C4" w:rsidP="0051387F">
      <w:pPr>
        <w:spacing w:line="360" w:lineRule="auto"/>
        <w:jc w:val="both"/>
        <w:rPr>
          <w:b/>
          <w:lang w:val="es-DO"/>
        </w:rPr>
      </w:pPr>
    </w:p>
    <w:p w14:paraId="235CE3EF" w14:textId="54DAA7BB" w:rsidR="0051387F" w:rsidRPr="00E10C53" w:rsidRDefault="0051387F" w:rsidP="00E10C53">
      <w:pPr>
        <w:pStyle w:val="Prrafodelista"/>
        <w:numPr>
          <w:ilvl w:val="0"/>
          <w:numId w:val="5"/>
        </w:numPr>
        <w:spacing w:line="360" w:lineRule="auto"/>
        <w:jc w:val="both"/>
        <w:rPr>
          <w:lang w:val="es-DO"/>
        </w:rPr>
      </w:pPr>
      <w:r w:rsidRPr="00E10C53">
        <w:rPr>
          <w:lang w:val="es-DO"/>
        </w:rPr>
        <w:t xml:space="preserve">Cooperación internacional e interinstitucional </w:t>
      </w:r>
    </w:p>
    <w:p w14:paraId="325A457B" w14:textId="77777777" w:rsidR="00E10C53" w:rsidRPr="00E10C53" w:rsidRDefault="00E10C53" w:rsidP="0051387F">
      <w:pPr>
        <w:spacing w:line="360" w:lineRule="auto"/>
        <w:jc w:val="both"/>
        <w:rPr>
          <w:b/>
          <w:lang w:val="es-DO"/>
        </w:rPr>
      </w:pPr>
    </w:p>
    <w:p w14:paraId="3DA0FAA0" w14:textId="77777777" w:rsidR="0051387F" w:rsidRPr="0051387F" w:rsidRDefault="0051387F" w:rsidP="0051387F">
      <w:pPr>
        <w:spacing w:line="360" w:lineRule="auto"/>
        <w:jc w:val="both"/>
        <w:rPr>
          <w:lang w:val="es-DO"/>
        </w:rPr>
      </w:pPr>
      <w:r w:rsidRPr="0051387F">
        <w:rPr>
          <w:lang w:val="es-DO"/>
        </w:rPr>
        <w:t>Como resultado de las gestiones de cooperación realizadas en coordinación con organismos e instituciones nacionales e internacionales,  se obtuvieron los siguientes logros:</w:t>
      </w:r>
    </w:p>
    <w:p w14:paraId="63BBABCE" w14:textId="77777777" w:rsidR="0051387F" w:rsidRPr="0051387F" w:rsidRDefault="0051387F" w:rsidP="0051387F">
      <w:pPr>
        <w:spacing w:line="360" w:lineRule="auto"/>
        <w:jc w:val="both"/>
        <w:rPr>
          <w:lang w:val="es-DO"/>
        </w:rPr>
      </w:pPr>
    </w:p>
    <w:p w14:paraId="31BAFC51" w14:textId="77777777" w:rsidR="0051387F" w:rsidRPr="0051387F" w:rsidRDefault="0051387F" w:rsidP="0051387F">
      <w:pPr>
        <w:numPr>
          <w:ilvl w:val="0"/>
          <w:numId w:val="35"/>
        </w:numPr>
        <w:spacing w:line="360" w:lineRule="auto"/>
        <w:jc w:val="both"/>
        <w:rPr>
          <w:lang w:val="es-DO"/>
        </w:rPr>
      </w:pPr>
      <w:r w:rsidRPr="0051387F">
        <w:rPr>
          <w:lang w:val="es-DO"/>
        </w:rPr>
        <w:t>Se gestionó patrocinio para la certificación en Sistema Miofuncional Myobrace de una colaboradora en mayo 2024 con el auspicio de Roce Dental.</w:t>
      </w:r>
    </w:p>
    <w:p w14:paraId="6D6E7A47" w14:textId="77777777" w:rsidR="0051387F" w:rsidRPr="0051387F" w:rsidRDefault="0051387F" w:rsidP="0051387F">
      <w:pPr>
        <w:numPr>
          <w:ilvl w:val="0"/>
          <w:numId w:val="35"/>
        </w:numPr>
        <w:spacing w:line="360" w:lineRule="auto"/>
        <w:jc w:val="both"/>
        <w:rPr>
          <w:lang w:val="es-DO"/>
        </w:rPr>
      </w:pPr>
      <w:r w:rsidRPr="0051387F">
        <w:rPr>
          <w:lang w:val="es-DO"/>
        </w:rPr>
        <w:lastRenderedPageBreak/>
        <w:t>Se gestionó patrocinio para la certificación de 11 terapeutas de la RED-CAID y tres terapeutas de Nido Para Ángeles en Terapia Acuática, método Bag Ragaz.  Esta formación fue impartida por la Fundación IDEAL, de Cali, Colombia, con el auspicio del BHD e intermediación de Nido Para Ángeles</w:t>
      </w:r>
    </w:p>
    <w:p w14:paraId="4255E13E" w14:textId="77777777" w:rsidR="0051387F" w:rsidRPr="0051387F" w:rsidRDefault="0051387F" w:rsidP="0051387F">
      <w:pPr>
        <w:numPr>
          <w:ilvl w:val="0"/>
          <w:numId w:val="35"/>
        </w:numPr>
        <w:spacing w:line="360" w:lineRule="auto"/>
        <w:jc w:val="both"/>
        <w:rPr>
          <w:lang w:val="es-DO"/>
        </w:rPr>
      </w:pPr>
      <w:r w:rsidRPr="0051387F">
        <w:rPr>
          <w:lang w:val="es-DO"/>
        </w:rPr>
        <w:t>Se logró la aprobación de fondos para la capacitación en diseño de programas conductuales del área de Intervención Conductual, que será financiada por el Banco Popular</w:t>
      </w:r>
    </w:p>
    <w:p w14:paraId="73AECD47" w14:textId="77777777" w:rsidR="0051387F" w:rsidRPr="0051387F" w:rsidRDefault="0051387F" w:rsidP="0051387F">
      <w:pPr>
        <w:numPr>
          <w:ilvl w:val="0"/>
          <w:numId w:val="35"/>
        </w:numPr>
        <w:spacing w:line="360" w:lineRule="auto"/>
        <w:jc w:val="both"/>
        <w:rPr>
          <w:lang w:val="es-DO"/>
        </w:rPr>
      </w:pPr>
      <w:r w:rsidRPr="0051387F">
        <w:rPr>
          <w:lang w:val="es-DO"/>
        </w:rPr>
        <w:t>Cierre del programa voluntariado de la Agencia Japonesa de Cooperación (JICA).  Se contó con la participación de Mari Hayashi, quien estuvo laborando de forma voluntaria por dos años con el equipo de terapia física del CAID SDO con el objetivo de compartir buenas prácticas profesionales a través del intercambio cultural entre la República Dominicana y Japón.</w:t>
      </w:r>
    </w:p>
    <w:p w14:paraId="4A314D58" w14:textId="77777777" w:rsidR="0051387F" w:rsidRPr="0051387F" w:rsidRDefault="0051387F" w:rsidP="0051387F">
      <w:pPr>
        <w:spacing w:line="360" w:lineRule="auto"/>
        <w:jc w:val="both"/>
        <w:rPr>
          <w:lang w:val="es-DO"/>
        </w:rPr>
      </w:pPr>
    </w:p>
    <w:p w14:paraId="7C6953F0" w14:textId="32AA802A" w:rsidR="00D868C4" w:rsidRDefault="0051387F" w:rsidP="0051387F">
      <w:pPr>
        <w:spacing w:line="360" w:lineRule="auto"/>
        <w:jc w:val="both"/>
        <w:rPr>
          <w:lang w:val="es-DO"/>
        </w:rPr>
      </w:pPr>
      <w:r w:rsidRPr="0051387F">
        <w:rPr>
          <w:lang w:val="es-DO"/>
        </w:rPr>
        <w:t>Con el propósito de extender y fortalecer las relaciones internacionales e interinstitucionales del CAID, durante el periodo enero–</w:t>
      </w:r>
      <w:r w:rsidR="00470277">
        <w:rPr>
          <w:lang w:val="es-DO"/>
        </w:rPr>
        <w:t>diciembre</w:t>
      </w:r>
      <w:r w:rsidRPr="0051387F">
        <w:rPr>
          <w:lang w:val="es-DO"/>
        </w:rPr>
        <w:t xml:space="preserve"> 2024 se firmaron </w:t>
      </w:r>
      <w:r w:rsidR="00470277">
        <w:rPr>
          <w:lang w:val="es-DO"/>
        </w:rPr>
        <w:t>07</w:t>
      </w:r>
      <w:r w:rsidRPr="0051387F">
        <w:rPr>
          <w:lang w:val="es-DO"/>
        </w:rPr>
        <w:t xml:space="preserve"> convenios </w:t>
      </w:r>
      <w:r w:rsidR="00EA515F">
        <w:rPr>
          <w:lang w:val="es-DO"/>
        </w:rPr>
        <w:t>de colaboración interinstitucional</w:t>
      </w:r>
      <w:r w:rsidRPr="0051387F">
        <w:rPr>
          <w:lang w:val="es-DO"/>
        </w:rPr>
        <w:t>:</w:t>
      </w:r>
    </w:p>
    <w:p w14:paraId="44166DC0" w14:textId="77777777" w:rsidR="006857B1" w:rsidRDefault="006857B1" w:rsidP="0051387F">
      <w:pPr>
        <w:spacing w:line="360" w:lineRule="auto"/>
        <w:jc w:val="both"/>
        <w:rPr>
          <w:lang w:val="es-DO"/>
        </w:rPr>
      </w:pPr>
    </w:p>
    <w:p w14:paraId="7B58C866" w14:textId="77777777" w:rsidR="006857B1" w:rsidRDefault="006857B1" w:rsidP="0051387F">
      <w:pPr>
        <w:spacing w:line="360" w:lineRule="auto"/>
        <w:jc w:val="both"/>
        <w:rPr>
          <w:lang w:val="es-DO"/>
        </w:rPr>
      </w:pPr>
    </w:p>
    <w:p w14:paraId="426DEFDC" w14:textId="77777777" w:rsidR="006857B1" w:rsidRDefault="006857B1" w:rsidP="0051387F">
      <w:pPr>
        <w:spacing w:line="360" w:lineRule="auto"/>
        <w:jc w:val="both"/>
        <w:rPr>
          <w:lang w:val="es-DO"/>
        </w:rPr>
      </w:pPr>
    </w:p>
    <w:p w14:paraId="6BC0B130" w14:textId="77777777" w:rsidR="006857B1" w:rsidRDefault="006857B1" w:rsidP="0051387F">
      <w:pPr>
        <w:spacing w:line="360" w:lineRule="auto"/>
        <w:jc w:val="both"/>
        <w:rPr>
          <w:lang w:val="es-DO"/>
        </w:rPr>
      </w:pPr>
    </w:p>
    <w:p w14:paraId="5C49104B" w14:textId="77777777" w:rsidR="006857B1" w:rsidRDefault="006857B1" w:rsidP="0051387F">
      <w:pPr>
        <w:spacing w:line="360" w:lineRule="auto"/>
        <w:jc w:val="both"/>
        <w:rPr>
          <w:lang w:val="es-DO"/>
        </w:rPr>
      </w:pPr>
    </w:p>
    <w:p w14:paraId="5D6D9CE5" w14:textId="77777777" w:rsidR="006857B1" w:rsidRDefault="006857B1" w:rsidP="0051387F">
      <w:pPr>
        <w:spacing w:line="360" w:lineRule="auto"/>
        <w:jc w:val="both"/>
        <w:rPr>
          <w:lang w:val="es-DO"/>
        </w:rPr>
      </w:pPr>
    </w:p>
    <w:tbl>
      <w:tblPr>
        <w:tblW w:w="8490" w:type="dxa"/>
        <w:tblInd w:w="5" w:type="dxa"/>
        <w:tblCellMar>
          <w:left w:w="0" w:type="dxa"/>
          <w:right w:w="0" w:type="dxa"/>
        </w:tblCellMar>
        <w:tblLook w:val="04A0" w:firstRow="1" w:lastRow="0" w:firstColumn="1" w:lastColumn="0" w:noHBand="0" w:noVBand="1"/>
      </w:tblPr>
      <w:tblGrid>
        <w:gridCol w:w="554"/>
        <w:gridCol w:w="2068"/>
        <w:gridCol w:w="5868"/>
      </w:tblGrid>
      <w:tr w:rsidR="00EA515F" w:rsidRPr="006857B1" w14:paraId="68B9AA45" w14:textId="77777777" w:rsidTr="009C6EE3">
        <w:trPr>
          <w:trHeight w:val="563"/>
        </w:trPr>
        <w:tc>
          <w:tcPr>
            <w:tcW w:w="8490" w:type="dxa"/>
            <w:gridSpan w:val="3"/>
            <w:tcBorders>
              <w:top w:val="single" w:sz="8" w:space="0" w:color="auto"/>
              <w:left w:val="single" w:sz="8" w:space="0" w:color="auto"/>
              <w:bottom w:val="single" w:sz="8" w:space="0" w:color="auto"/>
              <w:right w:val="single" w:sz="8" w:space="0" w:color="auto"/>
            </w:tcBorders>
            <w:shd w:val="clear" w:color="auto" w:fill="1F3864" w:themeFill="accent1" w:themeFillShade="80"/>
            <w:tcMar>
              <w:top w:w="0" w:type="dxa"/>
              <w:left w:w="108" w:type="dxa"/>
              <w:bottom w:w="0" w:type="dxa"/>
              <w:right w:w="108" w:type="dxa"/>
            </w:tcMar>
          </w:tcPr>
          <w:p w14:paraId="11E71267" w14:textId="1BE7D86C" w:rsidR="00EA515F" w:rsidRPr="00D868C4" w:rsidRDefault="00EA515F" w:rsidP="00D868C4">
            <w:pPr>
              <w:spacing w:line="360" w:lineRule="auto"/>
              <w:jc w:val="center"/>
              <w:rPr>
                <w:b/>
                <w:bCs/>
                <w:color w:val="FFFFFF" w:themeColor="background1"/>
                <w:lang w:val="es-DO"/>
              </w:rPr>
            </w:pPr>
            <w:r>
              <w:rPr>
                <w:b/>
                <w:bCs/>
                <w:color w:val="FFFFFF" w:themeColor="background1"/>
                <w:lang w:val="es-DO"/>
              </w:rPr>
              <w:lastRenderedPageBreak/>
              <w:t>Tabla 4: Convenios de colaboración firmados</w:t>
            </w:r>
          </w:p>
        </w:tc>
      </w:tr>
      <w:tr w:rsidR="00D868C4" w:rsidRPr="00D868C4" w14:paraId="27BA2303" w14:textId="77777777" w:rsidTr="00EA515F">
        <w:trPr>
          <w:trHeight w:val="563"/>
        </w:trPr>
        <w:tc>
          <w:tcPr>
            <w:tcW w:w="55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CB80C3" w14:textId="77777777" w:rsidR="00D868C4" w:rsidRPr="00D868C4" w:rsidRDefault="00D868C4" w:rsidP="00D868C4">
            <w:pPr>
              <w:spacing w:line="360" w:lineRule="auto"/>
              <w:jc w:val="center"/>
              <w:rPr>
                <w:color w:val="auto"/>
                <w:lang w:val="es-DO"/>
              </w:rPr>
            </w:pPr>
            <w:r w:rsidRPr="00D868C4">
              <w:rPr>
                <w:b/>
                <w:bCs/>
                <w:color w:val="auto"/>
                <w:lang w:val="es-DO"/>
              </w:rPr>
              <w:t>No</w:t>
            </w:r>
          </w:p>
        </w:tc>
        <w:tc>
          <w:tcPr>
            <w:tcW w:w="206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1795C1" w14:textId="77777777" w:rsidR="00D868C4" w:rsidRPr="00D868C4" w:rsidRDefault="00D868C4" w:rsidP="00D868C4">
            <w:pPr>
              <w:spacing w:line="360" w:lineRule="auto"/>
              <w:jc w:val="center"/>
              <w:rPr>
                <w:color w:val="auto"/>
                <w:lang w:val="es-DO"/>
              </w:rPr>
            </w:pPr>
            <w:r w:rsidRPr="00D868C4">
              <w:rPr>
                <w:b/>
                <w:bCs/>
                <w:color w:val="auto"/>
                <w:lang w:val="es-DO"/>
              </w:rPr>
              <w:t>Institución</w:t>
            </w:r>
          </w:p>
        </w:tc>
        <w:tc>
          <w:tcPr>
            <w:tcW w:w="586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8C994" w14:textId="77777777" w:rsidR="00D868C4" w:rsidRPr="00D868C4" w:rsidRDefault="00D868C4" w:rsidP="00D868C4">
            <w:pPr>
              <w:spacing w:line="360" w:lineRule="auto"/>
              <w:jc w:val="center"/>
              <w:rPr>
                <w:color w:val="auto"/>
                <w:lang w:val="es-DO"/>
              </w:rPr>
            </w:pPr>
            <w:r w:rsidRPr="00D868C4">
              <w:rPr>
                <w:b/>
                <w:bCs/>
                <w:color w:val="auto"/>
                <w:lang w:val="es-DO"/>
              </w:rPr>
              <w:t>Objetivo</w:t>
            </w:r>
          </w:p>
        </w:tc>
      </w:tr>
      <w:tr w:rsidR="00D868C4" w:rsidRPr="006857B1" w14:paraId="573BA327" w14:textId="77777777" w:rsidTr="00D868C4">
        <w:trPr>
          <w:trHeight w:val="3260"/>
        </w:trPr>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51523" w14:textId="77777777" w:rsidR="00D868C4" w:rsidRPr="00D868C4" w:rsidRDefault="00D868C4" w:rsidP="00D868C4">
            <w:pPr>
              <w:spacing w:line="360" w:lineRule="auto"/>
              <w:jc w:val="both"/>
              <w:rPr>
                <w:lang w:val="es-DO"/>
              </w:rPr>
            </w:pPr>
            <w:r w:rsidRPr="00D868C4">
              <w:rPr>
                <w:lang w:val="es-DO"/>
              </w:rPr>
              <w:t> </w:t>
            </w:r>
          </w:p>
          <w:p w14:paraId="3AF8B309" w14:textId="77777777" w:rsidR="00D868C4" w:rsidRPr="00D868C4" w:rsidRDefault="00D868C4" w:rsidP="00D868C4">
            <w:pPr>
              <w:spacing w:line="360" w:lineRule="auto"/>
              <w:jc w:val="both"/>
              <w:rPr>
                <w:lang w:val="es-DO"/>
              </w:rPr>
            </w:pPr>
            <w:r w:rsidRPr="00D868C4">
              <w:rPr>
                <w:lang w:val="es-DO"/>
              </w:rPr>
              <w:t> </w:t>
            </w:r>
          </w:p>
          <w:p w14:paraId="71F93982" w14:textId="77777777" w:rsidR="00D868C4" w:rsidRPr="00D868C4" w:rsidRDefault="00D868C4" w:rsidP="00D868C4">
            <w:pPr>
              <w:spacing w:line="360" w:lineRule="auto"/>
              <w:jc w:val="both"/>
              <w:rPr>
                <w:lang w:val="es-DO"/>
              </w:rPr>
            </w:pPr>
            <w:r w:rsidRPr="00D868C4">
              <w:rPr>
                <w:lang w:val="es-DO"/>
              </w:rPr>
              <w:t> </w:t>
            </w:r>
          </w:p>
          <w:p w14:paraId="012016E2" w14:textId="40AA8C64" w:rsidR="00D868C4" w:rsidRPr="00D868C4" w:rsidRDefault="00470277" w:rsidP="00D868C4">
            <w:pPr>
              <w:spacing w:line="360" w:lineRule="auto"/>
              <w:jc w:val="both"/>
              <w:rPr>
                <w:lang w:val="es-DO"/>
              </w:rPr>
            </w:pPr>
            <w:r>
              <w:rPr>
                <w:lang w:val="es-DO"/>
              </w:rPr>
              <w:t>1</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471A89E2" w14:textId="77777777" w:rsidR="00D868C4" w:rsidRPr="00D868C4" w:rsidRDefault="00D868C4" w:rsidP="00D868C4">
            <w:pPr>
              <w:spacing w:line="360" w:lineRule="auto"/>
              <w:jc w:val="both"/>
              <w:rPr>
                <w:lang w:val="es-DO"/>
              </w:rPr>
            </w:pPr>
            <w:r w:rsidRPr="00D868C4">
              <w:rPr>
                <w:lang w:val="es-DO"/>
              </w:rPr>
              <w:t> </w:t>
            </w:r>
          </w:p>
          <w:p w14:paraId="60287C44" w14:textId="77777777" w:rsidR="00D868C4" w:rsidRPr="00D868C4" w:rsidRDefault="00D868C4" w:rsidP="00D868C4">
            <w:pPr>
              <w:spacing w:line="360" w:lineRule="auto"/>
              <w:jc w:val="both"/>
              <w:rPr>
                <w:lang w:val="es-DO"/>
              </w:rPr>
            </w:pPr>
            <w:r w:rsidRPr="00D868C4">
              <w:rPr>
                <w:lang w:val="es-DO"/>
              </w:rPr>
              <w:t> </w:t>
            </w:r>
          </w:p>
          <w:p w14:paraId="0C3427DB" w14:textId="77777777" w:rsidR="00D868C4" w:rsidRPr="00D868C4" w:rsidRDefault="00D868C4" w:rsidP="00D868C4">
            <w:pPr>
              <w:spacing w:line="360" w:lineRule="auto"/>
              <w:jc w:val="both"/>
              <w:rPr>
                <w:lang w:val="es-DO"/>
              </w:rPr>
            </w:pPr>
            <w:r w:rsidRPr="00D868C4">
              <w:rPr>
                <w:lang w:val="es-DO"/>
              </w:rPr>
              <w:t>UASD (Universidad Autónoma de Santo Domingo)</w:t>
            </w:r>
          </w:p>
        </w:tc>
        <w:tc>
          <w:tcPr>
            <w:tcW w:w="5868" w:type="dxa"/>
            <w:tcBorders>
              <w:top w:val="nil"/>
              <w:left w:val="nil"/>
              <w:bottom w:val="single" w:sz="8" w:space="0" w:color="auto"/>
              <w:right w:val="single" w:sz="8" w:space="0" w:color="auto"/>
            </w:tcBorders>
            <w:tcMar>
              <w:top w:w="0" w:type="dxa"/>
              <w:left w:w="108" w:type="dxa"/>
              <w:bottom w:w="0" w:type="dxa"/>
              <w:right w:w="108" w:type="dxa"/>
            </w:tcMar>
            <w:hideMark/>
          </w:tcPr>
          <w:p w14:paraId="47E9A64B" w14:textId="77777777" w:rsidR="00D868C4" w:rsidRPr="00D868C4" w:rsidRDefault="00D868C4" w:rsidP="00D868C4">
            <w:pPr>
              <w:spacing w:line="360" w:lineRule="auto"/>
              <w:jc w:val="both"/>
              <w:rPr>
                <w:lang w:val="es-DO"/>
              </w:rPr>
            </w:pPr>
            <w:r w:rsidRPr="00D868C4">
              <w:rPr>
                <w:lang w:val="es-DO"/>
              </w:rPr>
              <w:t>Establecer las bases de una mutua colaboración entre CAID y UASD Recinto San Juan de la Maguana, con el objetivo de aunar esfuerzos para que ambas instituciones realicen actividades de índole, mayormente académicas, es decir: docentes, investigativas, de capacitación, de difusión de la cultura y extensión de servicios en aquellas áreas de interés recíproco propios de sus objetivos y funciones, con miras al logro de sus fines y el aprovechamiento racional de sus recursos.</w:t>
            </w:r>
          </w:p>
          <w:p w14:paraId="699D6BC0" w14:textId="77777777" w:rsidR="00D868C4" w:rsidRPr="00D868C4" w:rsidRDefault="00D868C4" w:rsidP="00D868C4">
            <w:pPr>
              <w:spacing w:line="360" w:lineRule="auto"/>
              <w:jc w:val="both"/>
              <w:rPr>
                <w:lang w:val="es-DO"/>
              </w:rPr>
            </w:pPr>
            <w:r w:rsidRPr="00D868C4">
              <w:rPr>
                <w:lang w:val="es-DO"/>
              </w:rPr>
              <w:t> </w:t>
            </w:r>
          </w:p>
        </w:tc>
      </w:tr>
      <w:tr w:rsidR="00D868C4" w:rsidRPr="006857B1" w14:paraId="4CF62951" w14:textId="77777777" w:rsidTr="00D868C4">
        <w:trPr>
          <w:trHeight w:val="1930"/>
        </w:trPr>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016A3" w14:textId="3A1B0314" w:rsidR="00D868C4" w:rsidRPr="00D868C4" w:rsidRDefault="00470277" w:rsidP="00D868C4">
            <w:pPr>
              <w:spacing w:line="360" w:lineRule="auto"/>
              <w:jc w:val="both"/>
              <w:rPr>
                <w:lang w:val="es-DO"/>
              </w:rPr>
            </w:pPr>
            <w:r>
              <w:rPr>
                <w:lang w:val="es-DO"/>
              </w:rPr>
              <w:t>2</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7131510A" w14:textId="77777777" w:rsidR="00D868C4" w:rsidRPr="00D868C4" w:rsidRDefault="00D868C4" w:rsidP="00D868C4">
            <w:pPr>
              <w:spacing w:line="360" w:lineRule="auto"/>
              <w:jc w:val="both"/>
              <w:rPr>
                <w:lang w:val="es-DO"/>
              </w:rPr>
            </w:pPr>
            <w:r w:rsidRPr="00D868C4">
              <w:rPr>
                <w:lang w:val="es-DO"/>
              </w:rPr>
              <w:t>Centro Nacional de Ciberseguridad</w:t>
            </w:r>
          </w:p>
        </w:tc>
        <w:tc>
          <w:tcPr>
            <w:tcW w:w="5868" w:type="dxa"/>
            <w:tcBorders>
              <w:top w:val="nil"/>
              <w:left w:val="nil"/>
              <w:bottom w:val="single" w:sz="8" w:space="0" w:color="auto"/>
              <w:right w:val="single" w:sz="8" w:space="0" w:color="auto"/>
            </w:tcBorders>
            <w:tcMar>
              <w:top w:w="0" w:type="dxa"/>
              <w:left w:w="108" w:type="dxa"/>
              <w:bottom w:w="0" w:type="dxa"/>
              <w:right w:w="108" w:type="dxa"/>
            </w:tcMar>
            <w:hideMark/>
          </w:tcPr>
          <w:p w14:paraId="0BFEE725" w14:textId="77777777" w:rsidR="00D868C4" w:rsidRPr="00D868C4" w:rsidRDefault="00D868C4" w:rsidP="00D868C4">
            <w:pPr>
              <w:spacing w:line="360" w:lineRule="auto"/>
              <w:jc w:val="both"/>
              <w:rPr>
                <w:lang w:val="es-DO"/>
              </w:rPr>
            </w:pPr>
            <w:r w:rsidRPr="00D868C4">
              <w:rPr>
                <w:lang w:val="es-DO"/>
              </w:rPr>
              <w:t>Fortalecimiento de la capacidad institucional. Fortalecer las capacidades de las entidades y organismos especializados de apoyo, para mejorar la prevención, detección respuesta y recuperación en materia de ciberseguridad. Asimismo, contribuir al fortalecimiento de las instituciones del Estado, en todo el contexto de la ciberseguridad.</w:t>
            </w:r>
          </w:p>
        </w:tc>
      </w:tr>
      <w:tr w:rsidR="00D868C4" w:rsidRPr="006857B1" w14:paraId="49914050" w14:textId="77777777" w:rsidTr="00D868C4">
        <w:trPr>
          <w:trHeight w:val="1637"/>
        </w:trPr>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BEF15" w14:textId="77777777" w:rsidR="00D868C4" w:rsidRPr="00D868C4" w:rsidRDefault="00D868C4" w:rsidP="00D868C4">
            <w:pPr>
              <w:spacing w:line="360" w:lineRule="auto"/>
              <w:jc w:val="both"/>
              <w:rPr>
                <w:lang w:val="es-DO"/>
              </w:rPr>
            </w:pPr>
            <w:r w:rsidRPr="00D868C4">
              <w:rPr>
                <w:lang w:val="es-DO"/>
              </w:rPr>
              <w:t> </w:t>
            </w:r>
          </w:p>
          <w:p w14:paraId="6B2FA642" w14:textId="14980E76" w:rsidR="00D868C4" w:rsidRPr="00D868C4" w:rsidRDefault="00470277" w:rsidP="00D868C4">
            <w:pPr>
              <w:spacing w:line="360" w:lineRule="auto"/>
              <w:jc w:val="both"/>
              <w:rPr>
                <w:lang w:val="es-DO"/>
              </w:rPr>
            </w:pPr>
            <w:r>
              <w:rPr>
                <w:lang w:val="es-DO"/>
              </w:rPr>
              <w:t>3</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1E0A2392" w14:textId="77777777" w:rsidR="00D868C4" w:rsidRPr="00D868C4" w:rsidRDefault="00D868C4" w:rsidP="00D868C4">
            <w:pPr>
              <w:spacing w:line="360" w:lineRule="auto"/>
              <w:jc w:val="both"/>
              <w:rPr>
                <w:lang w:val="es-DO"/>
              </w:rPr>
            </w:pPr>
            <w:r w:rsidRPr="00D868C4">
              <w:rPr>
                <w:lang w:val="es-DO"/>
              </w:rPr>
              <w:t>INAP (Instituto Nacional de Administración Pública)</w:t>
            </w:r>
          </w:p>
        </w:tc>
        <w:tc>
          <w:tcPr>
            <w:tcW w:w="5868" w:type="dxa"/>
            <w:tcBorders>
              <w:top w:val="nil"/>
              <w:left w:val="nil"/>
              <w:bottom w:val="single" w:sz="8" w:space="0" w:color="auto"/>
              <w:right w:val="single" w:sz="8" w:space="0" w:color="auto"/>
            </w:tcBorders>
            <w:tcMar>
              <w:top w:w="0" w:type="dxa"/>
              <w:left w:w="108" w:type="dxa"/>
              <w:bottom w:w="0" w:type="dxa"/>
              <w:right w:w="108" w:type="dxa"/>
            </w:tcMar>
            <w:hideMark/>
          </w:tcPr>
          <w:p w14:paraId="0603599B" w14:textId="77777777" w:rsidR="00D868C4" w:rsidRPr="00D868C4" w:rsidRDefault="00D868C4" w:rsidP="00D868C4">
            <w:pPr>
              <w:spacing w:line="360" w:lineRule="auto"/>
              <w:jc w:val="both"/>
              <w:rPr>
                <w:lang w:val="es-DO"/>
              </w:rPr>
            </w:pPr>
            <w:r w:rsidRPr="00D868C4">
              <w:rPr>
                <w:lang w:val="es-DO"/>
              </w:rPr>
              <w:t xml:space="preserve">Aunar esfuerzos para el desarrollo y fortalecimiento de las competencias de los servidores públicos en virtud de las funciones que realizan, a través de la ejecución de los </w:t>
            </w:r>
            <w:r w:rsidRPr="00D868C4">
              <w:rPr>
                <w:lang w:val="es-DO"/>
              </w:rPr>
              <w:lastRenderedPageBreak/>
              <w:t>planes de capacitación determinados por la detección de necesidades de capacitación (DNC)</w:t>
            </w:r>
          </w:p>
        </w:tc>
      </w:tr>
      <w:tr w:rsidR="00D868C4" w:rsidRPr="006857B1" w14:paraId="3E51C52D" w14:textId="77777777" w:rsidTr="00D868C4">
        <w:trPr>
          <w:trHeight w:val="1345"/>
        </w:trPr>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D0EF5" w14:textId="77777777" w:rsidR="00D868C4" w:rsidRPr="00D868C4" w:rsidRDefault="00D868C4" w:rsidP="00D868C4">
            <w:pPr>
              <w:spacing w:line="360" w:lineRule="auto"/>
              <w:jc w:val="both"/>
              <w:rPr>
                <w:lang w:val="es-DO"/>
              </w:rPr>
            </w:pPr>
            <w:r w:rsidRPr="00D868C4">
              <w:rPr>
                <w:lang w:val="es-DO"/>
              </w:rPr>
              <w:lastRenderedPageBreak/>
              <w:t> </w:t>
            </w:r>
          </w:p>
          <w:p w14:paraId="6113BB4C" w14:textId="5999206C" w:rsidR="00D868C4" w:rsidRPr="00D868C4" w:rsidRDefault="00470277" w:rsidP="00D868C4">
            <w:pPr>
              <w:spacing w:line="360" w:lineRule="auto"/>
              <w:jc w:val="both"/>
              <w:rPr>
                <w:lang w:val="es-DO"/>
              </w:rPr>
            </w:pPr>
            <w:r>
              <w:rPr>
                <w:lang w:val="es-DO"/>
              </w:rPr>
              <w:t>4</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4D053AD6" w14:textId="77777777" w:rsidR="00D868C4" w:rsidRPr="00D868C4" w:rsidRDefault="00D868C4" w:rsidP="00D868C4">
            <w:pPr>
              <w:spacing w:line="360" w:lineRule="auto"/>
              <w:jc w:val="both"/>
              <w:rPr>
                <w:lang w:val="es-DO"/>
              </w:rPr>
            </w:pPr>
            <w:r w:rsidRPr="00D868C4">
              <w:rPr>
                <w:lang w:val="es-DO"/>
              </w:rPr>
              <w:t>UTESA (Universidad Tecnológica de Santiago)</w:t>
            </w:r>
          </w:p>
        </w:tc>
        <w:tc>
          <w:tcPr>
            <w:tcW w:w="5868" w:type="dxa"/>
            <w:tcBorders>
              <w:top w:val="nil"/>
              <w:left w:val="nil"/>
              <w:bottom w:val="single" w:sz="8" w:space="0" w:color="auto"/>
              <w:right w:val="single" w:sz="8" w:space="0" w:color="auto"/>
            </w:tcBorders>
            <w:tcMar>
              <w:top w:w="0" w:type="dxa"/>
              <w:left w:w="108" w:type="dxa"/>
              <w:bottom w:w="0" w:type="dxa"/>
              <w:right w:w="108" w:type="dxa"/>
            </w:tcMar>
            <w:hideMark/>
          </w:tcPr>
          <w:p w14:paraId="5CAEF09E" w14:textId="77777777" w:rsidR="00D868C4" w:rsidRPr="00D868C4" w:rsidRDefault="00D868C4" w:rsidP="00D868C4">
            <w:pPr>
              <w:spacing w:line="360" w:lineRule="auto"/>
              <w:jc w:val="both"/>
              <w:rPr>
                <w:lang w:val="es-DO"/>
              </w:rPr>
            </w:pPr>
            <w:r w:rsidRPr="00D868C4">
              <w:rPr>
                <w:lang w:val="es-DO"/>
              </w:rPr>
              <w:t>Fomentar el intercambio de conocimiento y experiencias y personal en los campos de la formación, la docencia, la investigación y la cultura en general, dentro de aquellas áreas en las cuales ambas tengan interés manifiesto.</w:t>
            </w:r>
          </w:p>
        </w:tc>
      </w:tr>
      <w:tr w:rsidR="00D868C4" w:rsidRPr="006857B1" w14:paraId="70C0ED21" w14:textId="77777777" w:rsidTr="00D868C4">
        <w:trPr>
          <w:trHeight w:val="1345"/>
        </w:trPr>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618C7" w14:textId="0A086CDD" w:rsidR="00D868C4" w:rsidRPr="00D868C4" w:rsidRDefault="00470277" w:rsidP="00D868C4">
            <w:pPr>
              <w:spacing w:line="360" w:lineRule="auto"/>
              <w:jc w:val="both"/>
              <w:rPr>
                <w:lang w:val="es-DO"/>
              </w:rPr>
            </w:pPr>
            <w:r>
              <w:rPr>
                <w:lang w:val="es-DO"/>
              </w:rPr>
              <w:t>5</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1EF1646F" w14:textId="77777777" w:rsidR="00D868C4" w:rsidRPr="00D868C4" w:rsidRDefault="00D868C4" w:rsidP="00D868C4">
            <w:pPr>
              <w:spacing w:line="360" w:lineRule="auto"/>
              <w:jc w:val="both"/>
              <w:rPr>
                <w:lang w:val="es-DO"/>
              </w:rPr>
            </w:pPr>
            <w:r w:rsidRPr="00D868C4">
              <w:rPr>
                <w:lang w:val="es-DO"/>
              </w:rPr>
              <w:t>PUCMM (Pontificia Universidad Católica Madre y Maestra)</w:t>
            </w:r>
          </w:p>
        </w:tc>
        <w:tc>
          <w:tcPr>
            <w:tcW w:w="5868" w:type="dxa"/>
            <w:tcBorders>
              <w:top w:val="nil"/>
              <w:left w:val="nil"/>
              <w:bottom w:val="single" w:sz="8" w:space="0" w:color="auto"/>
              <w:right w:val="single" w:sz="8" w:space="0" w:color="auto"/>
            </w:tcBorders>
            <w:tcMar>
              <w:top w:w="0" w:type="dxa"/>
              <w:left w:w="108" w:type="dxa"/>
              <w:bottom w:w="0" w:type="dxa"/>
              <w:right w:w="108" w:type="dxa"/>
            </w:tcMar>
            <w:hideMark/>
          </w:tcPr>
          <w:p w14:paraId="2DA6BD82" w14:textId="77777777" w:rsidR="00D868C4" w:rsidRPr="00D868C4" w:rsidRDefault="00D868C4" w:rsidP="00D868C4">
            <w:pPr>
              <w:spacing w:line="360" w:lineRule="auto"/>
              <w:jc w:val="both"/>
              <w:rPr>
                <w:lang w:val="es-DO"/>
              </w:rPr>
            </w:pPr>
            <w:r w:rsidRPr="00D868C4">
              <w:rPr>
                <w:lang w:val="es-DO"/>
              </w:rPr>
              <w:t>Desarrollar actividades conjuntas de cooperación y de apoyo en torno a la formación e investigación en áreas de interés común. Dichas actividades se describen, pero no se limitan a: en el área curricular &amp; formación e investigación</w:t>
            </w:r>
          </w:p>
        </w:tc>
      </w:tr>
      <w:tr w:rsidR="00D868C4" w:rsidRPr="006857B1" w14:paraId="5CBE702F" w14:textId="77777777" w:rsidTr="00D868C4">
        <w:trPr>
          <w:trHeight w:val="3392"/>
        </w:trPr>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0114" w14:textId="72A3F53A" w:rsidR="00D868C4" w:rsidRPr="00D868C4" w:rsidRDefault="00470277" w:rsidP="00D868C4">
            <w:pPr>
              <w:spacing w:line="360" w:lineRule="auto"/>
              <w:jc w:val="both"/>
              <w:rPr>
                <w:lang w:val="es-DO"/>
              </w:rPr>
            </w:pPr>
            <w:r>
              <w:rPr>
                <w:lang w:val="es-DO"/>
              </w:rPr>
              <w:t>6</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627419EE" w14:textId="77777777" w:rsidR="00D868C4" w:rsidRPr="00D868C4" w:rsidRDefault="00D868C4" w:rsidP="00D868C4">
            <w:pPr>
              <w:spacing w:line="360" w:lineRule="auto"/>
              <w:jc w:val="both"/>
              <w:rPr>
                <w:lang w:val="es-DO"/>
              </w:rPr>
            </w:pPr>
            <w:r w:rsidRPr="00D868C4">
              <w:rPr>
                <w:lang w:val="es-DO"/>
              </w:rPr>
              <w:t>EDEESTE (Empresa Distribuidora de Electricidad del Este)</w:t>
            </w:r>
          </w:p>
        </w:tc>
        <w:tc>
          <w:tcPr>
            <w:tcW w:w="5868" w:type="dxa"/>
            <w:tcBorders>
              <w:top w:val="nil"/>
              <w:left w:val="nil"/>
              <w:bottom w:val="single" w:sz="8" w:space="0" w:color="auto"/>
              <w:right w:val="single" w:sz="8" w:space="0" w:color="auto"/>
            </w:tcBorders>
            <w:tcMar>
              <w:top w:w="0" w:type="dxa"/>
              <w:left w:w="108" w:type="dxa"/>
              <w:bottom w:w="0" w:type="dxa"/>
              <w:right w:w="108" w:type="dxa"/>
            </w:tcMar>
            <w:hideMark/>
          </w:tcPr>
          <w:p w14:paraId="1B13AC1C" w14:textId="77777777" w:rsidR="00D868C4" w:rsidRPr="00D868C4" w:rsidRDefault="00D868C4" w:rsidP="00D868C4">
            <w:pPr>
              <w:spacing w:line="360" w:lineRule="auto"/>
              <w:jc w:val="both"/>
              <w:rPr>
                <w:lang w:val="es-DO"/>
              </w:rPr>
            </w:pPr>
            <w:r w:rsidRPr="00D868C4">
              <w:rPr>
                <w:lang w:val="es-DO"/>
              </w:rPr>
              <w:t>Establecer las condiciones y los mecanismos entre LAS PARTES, para que de manera conjunta logren aunar esfuerzos para apoyar y garantizar el bienestar emocional y el equilibrio entre el trabajo y la vida familiar de aquellos colaboradores de EDEESTE que son padres de hijos con alguna discapacidades que aborda el CAID, influyendo de manera positiva en su desempeño, permitiendo seguir cultivando nuestro compromiso de responsabilidad social y cumpliendo con las obligaciones contraídas por LAS PARTES, las cuales serán detalladas en el presente memorándum de entendimiento.</w:t>
            </w:r>
          </w:p>
        </w:tc>
      </w:tr>
      <w:tr w:rsidR="00D868C4" w:rsidRPr="006857B1" w14:paraId="0EAF06CF" w14:textId="77777777" w:rsidTr="00D868C4">
        <w:trPr>
          <w:trHeight w:val="2515"/>
        </w:trPr>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295E4" w14:textId="0228FB05" w:rsidR="00D868C4" w:rsidRPr="00D868C4" w:rsidRDefault="00470277" w:rsidP="00D868C4">
            <w:pPr>
              <w:spacing w:line="360" w:lineRule="auto"/>
              <w:jc w:val="both"/>
              <w:rPr>
                <w:lang w:val="es-DO"/>
              </w:rPr>
            </w:pPr>
            <w:r>
              <w:rPr>
                <w:lang w:val="es-DO"/>
              </w:rPr>
              <w:lastRenderedPageBreak/>
              <w:t>7</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5F9D04FF" w14:textId="1B7EADCE" w:rsidR="00D868C4" w:rsidRPr="00D868C4" w:rsidRDefault="00D868C4" w:rsidP="00D868C4">
            <w:pPr>
              <w:spacing w:line="360" w:lineRule="auto"/>
              <w:jc w:val="both"/>
              <w:rPr>
                <w:lang w:val="es-DO"/>
              </w:rPr>
            </w:pPr>
            <w:r w:rsidRPr="00D868C4">
              <w:rPr>
                <w:lang w:val="es-DO"/>
              </w:rPr>
              <w:t xml:space="preserve">UFHEC (Universidad Federico </w:t>
            </w:r>
            <w:r w:rsidR="007F5BB5" w:rsidRPr="00D868C4">
              <w:rPr>
                <w:lang w:val="es-DO"/>
              </w:rPr>
              <w:t>Henríquez</w:t>
            </w:r>
            <w:r w:rsidRPr="00D868C4">
              <w:rPr>
                <w:lang w:val="es-DO"/>
              </w:rPr>
              <w:t xml:space="preserve"> y Carvajal)</w:t>
            </w:r>
          </w:p>
        </w:tc>
        <w:tc>
          <w:tcPr>
            <w:tcW w:w="5868" w:type="dxa"/>
            <w:tcBorders>
              <w:top w:val="nil"/>
              <w:left w:val="nil"/>
              <w:bottom w:val="single" w:sz="8" w:space="0" w:color="auto"/>
              <w:right w:val="single" w:sz="8" w:space="0" w:color="auto"/>
            </w:tcBorders>
            <w:tcMar>
              <w:top w:w="0" w:type="dxa"/>
              <w:left w:w="108" w:type="dxa"/>
              <w:bottom w:w="0" w:type="dxa"/>
              <w:right w:w="108" w:type="dxa"/>
            </w:tcMar>
            <w:hideMark/>
          </w:tcPr>
          <w:p w14:paraId="25D59B2E" w14:textId="77777777" w:rsidR="00D868C4" w:rsidRPr="00D868C4" w:rsidRDefault="00D868C4" w:rsidP="00D868C4">
            <w:pPr>
              <w:spacing w:line="360" w:lineRule="auto"/>
              <w:jc w:val="both"/>
              <w:rPr>
                <w:lang w:val="es-DO"/>
              </w:rPr>
            </w:pPr>
            <w:r w:rsidRPr="00D868C4">
              <w:rPr>
                <w:lang w:val="es-DO"/>
              </w:rPr>
              <w:t>Establecer las bases de una mutua colaboración entre el CAID y la UFHEC, con el objetivo de aunar esfuerzos para que ambas instituciones realicen actividades de índole, mayormente, académicas, es decir: docentes, investigativas, de capacitación, de difusión de la cultura y extensión de servicios en todas aquellas áreas de interés recíproco propios de sus objetivos y funciones, con miras al logro de sus fines y el aprovechamiento racional de sus recursos.</w:t>
            </w:r>
          </w:p>
        </w:tc>
      </w:tr>
      <w:tr w:rsidR="00D868C4" w:rsidRPr="006857B1" w14:paraId="67494278" w14:textId="77777777" w:rsidTr="00D868C4">
        <w:trPr>
          <w:trHeight w:val="1345"/>
        </w:trPr>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4F788" w14:textId="03FDFA56" w:rsidR="00D868C4" w:rsidRPr="00D868C4" w:rsidRDefault="00D868C4" w:rsidP="00D868C4">
            <w:pPr>
              <w:spacing w:line="360" w:lineRule="auto"/>
              <w:jc w:val="both"/>
              <w:rPr>
                <w:lang w:val="es-DO"/>
              </w:rPr>
            </w:pPr>
            <w:r>
              <w:rPr>
                <w:lang w:val="es-DO"/>
              </w:rPr>
              <w:t>10</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32B90F6C" w14:textId="77777777" w:rsidR="00D868C4" w:rsidRPr="00D868C4" w:rsidRDefault="00D868C4" w:rsidP="00D868C4">
            <w:pPr>
              <w:spacing w:line="360" w:lineRule="auto"/>
              <w:jc w:val="both"/>
              <w:rPr>
                <w:lang w:val="es-DO"/>
              </w:rPr>
            </w:pPr>
            <w:r w:rsidRPr="00D868C4">
              <w:rPr>
                <w:lang w:val="es-DO"/>
              </w:rPr>
              <w:t>UNPHU (Universidad Nacional Pedro Henríquez Ureña)</w:t>
            </w:r>
          </w:p>
        </w:tc>
        <w:tc>
          <w:tcPr>
            <w:tcW w:w="5868" w:type="dxa"/>
            <w:tcBorders>
              <w:top w:val="nil"/>
              <w:left w:val="nil"/>
              <w:bottom w:val="single" w:sz="8" w:space="0" w:color="auto"/>
              <w:right w:val="single" w:sz="8" w:space="0" w:color="auto"/>
            </w:tcBorders>
            <w:tcMar>
              <w:top w:w="0" w:type="dxa"/>
              <w:left w:w="108" w:type="dxa"/>
              <w:bottom w:w="0" w:type="dxa"/>
              <w:right w:w="108" w:type="dxa"/>
            </w:tcMar>
            <w:hideMark/>
          </w:tcPr>
          <w:p w14:paraId="0091752F" w14:textId="77777777" w:rsidR="00D868C4" w:rsidRPr="00D868C4" w:rsidRDefault="00D868C4" w:rsidP="00D868C4">
            <w:pPr>
              <w:spacing w:line="360" w:lineRule="auto"/>
              <w:jc w:val="both"/>
              <w:rPr>
                <w:lang w:val="es-DO"/>
              </w:rPr>
            </w:pPr>
            <w:r w:rsidRPr="00D868C4">
              <w:rPr>
                <w:lang w:val="es-DO"/>
              </w:rPr>
              <w:t>Desarrollar actividades conjuntas de cooperación y de apoyo en torno a la formación e investigación en áreas de interés común. Dichas actividades se describen, pero no se limita a las siguientes:</w:t>
            </w:r>
          </w:p>
        </w:tc>
      </w:tr>
      <w:tr w:rsidR="00D868C4" w:rsidRPr="006857B1" w14:paraId="46691003" w14:textId="77777777" w:rsidTr="00EA515F">
        <w:trPr>
          <w:trHeight w:val="1052"/>
        </w:trPr>
        <w:tc>
          <w:tcPr>
            <w:tcW w:w="55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087F0DB" w14:textId="2055CA75" w:rsidR="00D868C4" w:rsidRPr="00D868C4" w:rsidRDefault="00D868C4" w:rsidP="00D868C4">
            <w:pPr>
              <w:spacing w:line="360" w:lineRule="auto"/>
              <w:jc w:val="both"/>
              <w:rPr>
                <w:lang w:val="es-DO"/>
              </w:rPr>
            </w:pPr>
            <w:r>
              <w:rPr>
                <w:lang w:val="es-DO"/>
              </w:rPr>
              <w:t>11</w:t>
            </w:r>
          </w:p>
        </w:tc>
        <w:tc>
          <w:tcPr>
            <w:tcW w:w="2068" w:type="dxa"/>
            <w:tcBorders>
              <w:top w:val="nil"/>
              <w:left w:val="nil"/>
              <w:bottom w:val="single" w:sz="4" w:space="0" w:color="auto"/>
              <w:right w:val="single" w:sz="8" w:space="0" w:color="auto"/>
            </w:tcBorders>
            <w:tcMar>
              <w:top w:w="0" w:type="dxa"/>
              <w:left w:w="108" w:type="dxa"/>
              <w:bottom w:w="0" w:type="dxa"/>
              <w:right w:w="108" w:type="dxa"/>
            </w:tcMar>
            <w:hideMark/>
          </w:tcPr>
          <w:p w14:paraId="7A2FB8C7" w14:textId="77777777" w:rsidR="00D868C4" w:rsidRPr="00D868C4" w:rsidRDefault="00D868C4" w:rsidP="00D868C4">
            <w:pPr>
              <w:spacing w:line="360" w:lineRule="auto"/>
              <w:jc w:val="both"/>
              <w:rPr>
                <w:lang w:val="es-DO"/>
              </w:rPr>
            </w:pPr>
            <w:r w:rsidRPr="00D868C4">
              <w:rPr>
                <w:lang w:val="es-DO"/>
              </w:rPr>
              <w:t>Centro León</w:t>
            </w:r>
          </w:p>
        </w:tc>
        <w:tc>
          <w:tcPr>
            <w:tcW w:w="5868" w:type="dxa"/>
            <w:tcBorders>
              <w:top w:val="nil"/>
              <w:left w:val="nil"/>
              <w:bottom w:val="single" w:sz="4" w:space="0" w:color="auto"/>
              <w:right w:val="single" w:sz="8" w:space="0" w:color="auto"/>
            </w:tcBorders>
            <w:tcMar>
              <w:top w:w="0" w:type="dxa"/>
              <w:left w:w="108" w:type="dxa"/>
              <w:bottom w:w="0" w:type="dxa"/>
              <w:right w:w="108" w:type="dxa"/>
            </w:tcMar>
            <w:hideMark/>
          </w:tcPr>
          <w:p w14:paraId="13D0A57B" w14:textId="77777777" w:rsidR="00D868C4" w:rsidRPr="00D868C4" w:rsidRDefault="00D868C4" w:rsidP="00D868C4">
            <w:pPr>
              <w:spacing w:line="360" w:lineRule="auto"/>
              <w:jc w:val="both"/>
              <w:rPr>
                <w:lang w:val="es-DO"/>
              </w:rPr>
            </w:pPr>
            <w:r w:rsidRPr="00D868C4">
              <w:rPr>
                <w:lang w:val="es-DO"/>
              </w:rPr>
              <w:t>Desarrollar actividades conjuntas de cooperación y de apoyo en torno a la formación y docencia en áreas de interés común.</w:t>
            </w:r>
          </w:p>
        </w:tc>
      </w:tr>
      <w:tr w:rsidR="00D868C4" w:rsidRPr="006857B1" w14:paraId="1E0F1CAD" w14:textId="77777777" w:rsidTr="00EA515F">
        <w:trPr>
          <w:trHeight w:val="3100"/>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822FF" w14:textId="5F07B831" w:rsidR="00D868C4" w:rsidRPr="00D868C4" w:rsidRDefault="00D868C4" w:rsidP="00D868C4">
            <w:pPr>
              <w:spacing w:line="360" w:lineRule="auto"/>
              <w:jc w:val="both"/>
              <w:rPr>
                <w:lang w:val="es-DO"/>
              </w:rPr>
            </w:pPr>
            <w:r>
              <w:rPr>
                <w:lang w:val="es-DO"/>
              </w:rPr>
              <w:t>12</w:t>
            </w: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37DA9" w14:textId="77777777" w:rsidR="00D868C4" w:rsidRPr="00D868C4" w:rsidRDefault="00D868C4" w:rsidP="00D868C4">
            <w:pPr>
              <w:spacing w:line="360" w:lineRule="auto"/>
              <w:jc w:val="both"/>
              <w:rPr>
                <w:lang w:val="es-DO"/>
              </w:rPr>
            </w:pPr>
            <w:r w:rsidRPr="00D868C4">
              <w:rPr>
                <w:lang w:val="es-DO"/>
              </w:rPr>
              <w:t>Plan Internacional</w:t>
            </w:r>
          </w:p>
        </w:tc>
        <w:tc>
          <w:tcPr>
            <w:tcW w:w="5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87AE2" w14:textId="77777777" w:rsidR="00D868C4" w:rsidRPr="00D868C4" w:rsidRDefault="00D868C4" w:rsidP="00D868C4">
            <w:pPr>
              <w:spacing w:line="360" w:lineRule="auto"/>
              <w:jc w:val="both"/>
              <w:rPr>
                <w:lang w:val="es-DO"/>
              </w:rPr>
            </w:pPr>
            <w:r w:rsidRPr="00D868C4">
              <w:rPr>
                <w:lang w:val="es-DO"/>
              </w:rPr>
              <w:t xml:space="preserve">Establecer las bases del trabajo que faciliten la atención e inclusión de la niñez con discapacidad de la región sur, así como coordinar una red de apoyo basada en los compromisos mutuos de cooperación y asistencia de carácter institucional, a fin de impulsar el establecimiento de acciones conjuntas dirigidas a la promoción y acceso a una atención integral, con eficiencia y eficacia a los niños y niñas con Síndrome de Down, Trastorno del Espectro Autista y/o Parálisis Cerebral, en las provincias de San Juan, </w:t>
            </w:r>
            <w:r w:rsidRPr="00D868C4">
              <w:rPr>
                <w:lang w:val="es-DO"/>
              </w:rPr>
              <w:lastRenderedPageBreak/>
              <w:t>Azua, Elías Piña, Barahona, Independencia y Pedernales.</w:t>
            </w:r>
          </w:p>
        </w:tc>
      </w:tr>
      <w:tr w:rsidR="00EA515F" w:rsidRPr="006857B1" w14:paraId="40E79ECC" w14:textId="77777777" w:rsidTr="00EA515F">
        <w:trPr>
          <w:trHeight w:val="401"/>
        </w:trPr>
        <w:tc>
          <w:tcPr>
            <w:tcW w:w="84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C2B0" w14:textId="612969A4" w:rsidR="00EA515F" w:rsidRPr="00D868C4" w:rsidRDefault="00EA515F" w:rsidP="00D868C4">
            <w:pPr>
              <w:spacing w:line="360" w:lineRule="auto"/>
              <w:jc w:val="both"/>
              <w:rPr>
                <w:lang w:val="es-DO"/>
              </w:rPr>
            </w:pPr>
            <w:r w:rsidRPr="00EA515F">
              <w:rPr>
                <w:sz w:val="18"/>
                <w:szCs w:val="18"/>
                <w:lang w:val="es-DO"/>
              </w:rPr>
              <w:lastRenderedPageBreak/>
              <w:t xml:space="preserve">Fuente: reporte convenios División de Cooperación internacional CAID, noviembre 2024. </w:t>
            </w:r>
          </w:p>
        </w:tc>
      </w:tr>
    </w:tbl>
    <w:p w14:paraId="1DB6DD98" w14:textId="77777777" w:rsidR="00D868C4" w:rsidRPr="0051387F" w:rsidRDefault="00D868C4" w:rsidP="0051387F">
      <w:pPr>
        <w:spacing w:line="360" w:lineRule="auto"/>
        <w:jc w:val="both"/>
        <w:rPr>
          <w:lang w:val="es-DO"/>
        </w:rPr>
      </w:pPr>
    </w:p>
    <w:p w14:paraId="312C2941" w14:textId="48D7C455" w:rsidR="00AE25CB" w:rsidRDefault="00EA515F" w:rsidP="00EA515F">
      <w:pPr>
        <w:pStyle w:val="Ttulo2"/>
        <w:numPr>
          <w:ilvl w:val="1"/>
          <w:numId w:val="38"/>
        </w:numPr>
        <w:jc w:val="center"/>
        <w:rPr>
          <w:noProof/>
          <w:lang w:val="es-ES"/>
        </w:rPr>
      </w:pPr>
      <w:bookmarkStart w:id="22" w:name="_Toc183505589"/>
      <w:r>
        <w:rPr>
          <w:noProof/>
          <w:lang w:val="es-ES"/>
        </w:rPr>
        <w:t>C</w:t>
      </w:r>
      <w:r w:rsidRPr="00EA515F">
        <w:rPr>
          <w:noProof/>
          <w:lang w:val="es-ES"/>
        </w:rPr>
        <w:t>omunicaciones</w:t>
      </w:r>
      <w:bookmarkEnd w:id="22"/>
    </w:p>
    <w:p w14:paraId="518CF08B" w14:textId="77777777" w:rsidR="00EA515F" w:rsidRPr="00EA515F" w:rsidRDefault="00EA515F" w:rsidP="00EA515F">
      <w:pPr>
        <w:rPr>
          <w:lang w:val="es-ES"/>
        </w:rPr>
      </w:pPr>
    </w:p>
    <w:p w14:paraId="7C120A9C" w14:textId="45AB3654" w:rsidR="000346F5" w:rsidRPr="000346F5" w:rsidRDefault="000346F5" w:rsidP="000346F5">
      <w:pPr>
        <w:spacing w:line="360" w:lineRule="auto"/>
        <w:jc w:val="both"/>
        <w:rPr>
          <w:rFonts w:eastAsia="Calibri"/>
          <w:noProof/>
          <w:lang w:val="es-ES"/>
        </w:rPr>
      </w:pPr>
      <w:r w:rsidRPr="000346F5">
        <w:rPr>
          <w:rFonts w:eastAsia="Calibri"/>
          <w:noProof/>
          <w:lang w:val="es-ES"/>
        </w:rPr>
        <w:t xml:space="preserve">Siguiendo los lineamientos estratégicos comunicacionales ajustados a la visión del Centro de Atención Integral para la Discapacidad (CAID), </w:t>
      </w:r>
      <w:r>
        <w:rPr>
          <w:rFonts w:eastAsia="Calibri"/>
          <w:noProof/>
          <w:lang w:val="es-ES"/>
        </w:rPr>
        <w:t>durante el año</w:t>
      </w:r>
      <w:r w:rsidRPr="000346F5">
        <w:rPr>
          <w:rFonts w:eastAsia="Calibri"/>
          <w:noProof/>
          <w:lang w:val="es-ES"/>
        </w:rPr>
        <w:t xml:space="preserve"> 2024, las acciones de comunicación se centraron en posicionar al CAID como una institución inclusiva, comprometida y eficiente en la prestación de servicios a la niñez con discapacidad.</w:t>
      </w:r>
    </w:p>
    <w:p w14:paraId="5B2DF396" w14:textId="77777777" w:rsidR="000346F5" w:rsidRPr="000346F5" w:rsidRDefault="000346F5" w:rsidP="000346F5">
      <w:pPr>
        <w:spacing w:line="360" w:lineRule="auto"/>
        <w:jc w:val="both"/>
        <w:rPr>
          <w:rFonts w:eastAsia="Calibri"/>
          <w:noProof/>
          <w:lang w:val="es-ES"/>
        </w:rPr>
      </w:pPr>
      <w:r w:rsidRPr="000346F5">
        <w:rPr>
          <w:rFonts w:eastAsia="Calibri"/>
          <w:noProof/>
          <w:lang w:val="es-ES"/>
        </w:rPr>
        <w:t>A través de esfuerzos coordinados, se lograron implementar estrategias innovadoras que reforzaron su presencia mediática, su alcance digital y la percepción positiva de la institución en la sociedad. Las actividades destacadas se detallan a continuación:</w:t>
      </w:r>
    </w:p>
    <w:p w14:paraId="2232EBE1" w14:textId="77777777" w:rsidR="000346F5" w:rsidRPr="000346F5" w:rsidRDefault="000346F5" w:rsidP="000346F5">
      <w:pPr>
        <w:spacing w:line="360" w:lineRule="auto"/>
        <w:jc w:val="both"/>
        <w:rPr>
          <w:rFonts w:eastAsia="Calibri"/>
          <w:noProof/>
          <w:lang w:val="es-ES"/>
        </w:rPr>
      </w:pPr>
      <w:r w:rsidRPr="000346F5">
        <w:rPr>
          <w:rFonts w:eastAsia="Calibri"/>
          <w:noProof/>
          <w:lang w:val="es-ES"/>
        </w:rPr>
        <w:t>PRENSA</w:t>
      </w:r>
    </w:p>
    <w:p w14:paraId="299A601F" w14:textId="5B30642C" w:rsidR="000346F5" w:rsidRPr="000346F5" w:rsidRDefault="000346F5" w:rsidP="000346F5">
      <w:pPr>
        <w:spacing w:line="360" w:lineRule="auto"/>
        <w:jc w:val="both"/>
        <w:rPr>
          <w:rFonts w:eastAsia="Calibri"/>
          <w:noProof/>
          <w:lang w:val="es-ES"/>
        </w:rPr>
      </w:pPr>
      <w:r w:rsidRPr="000346F5">
        <w:rPr>
          <w:rFonts w:eastAsia="Calibri"/>
          <w:noProof/>
          <w:lang w:val="es-ES"/>
        </w:rPr>
        <w:t>Durante el</w:t>
      </w:r>
      <w:r>
        <w:rPr>
          <w:rFonts w:eastAsia="Calibri"/>
          <w:noProof/>
          <w:lang w:val="es-ES"/>
        </w:rPr>
        <w:t xml:space="preserve"> </w:t>
      </w:r>
      <w:r w:rsidRPr="000346F5">
        <w:rPr>
          <w:rFonts w:eastAsia="Calibri"/>
          <w:noProof/>
          <w:lang w:val="es-ES"/>
        </w:rPr>
        <w:t>2024, el CAID fortaleció su presencia en medios de comunicación con resultados significativos:</w:t>
      </w:r>
    </w:p>
    <w:p w14:paraId="2266592F" w14:textId="233771AC" w:rsidR="000346F5" w:rsidRPr="00010709" w:rsidRDefault="000346F5" w:rsidP="00EA733F">
      <w:pPr>
        <w:pStyle w:val="Prrafodelista"/>
        <w:numPr>
          <w:ilvl w:val="0"/>
          <w:numId w:val="23"/>
        </w:numPr>
        <w:spacing w:line="360" w:lineRule="auto"/>
        <w:jc w:val="both"/>
        <w:rPr>
          <w:rFonts w:eastAsia="Calibri"/>
          <w:noProof/>
          <w:lang w:val="es-ES"/>
        </w:rPr>
      </w:pPr>
      <w:r w:rsidRPr="00010709">
        <w:rPr>
          <w:rFonts w:eastAsia="Calibri"/>
          <w:noProof/>
          <w:lang w:val="es-ES"/>
        </w:rPr>
        <w:t xml:space="preserve">Producción de </w:t>
      </w:r>
      <w:r w:rsidR="0084626B">
        <w:rPr>
          <w:rFonts w:eastAsia="Calibri"/>
          <w:noProof/>
          <w:lang w:val="es-ES"/>
        </w:rPr>
        <w:t>más de 20</w:t>
      </w:r>
      <w:r w:rsidR="0084626B" w:rsidRPr="00010709">
        <w:rPr>
          <w:rFonts w:eastAsia="Calibri"/>
          <w:noProof/>
          <w:lang w:val="es-ES"/>
        </w:rPr>
        <w:t xml:space="preserve"> </w:t>
      </w:r>
      <w:r w:rsidRPr="00010709">
        <w:rPr>
          <w:rFonts w:eastAsia="Calibri"/>
          <w:noProof/>
          <w:lang w:val="es-ES"/>
        </w:rPr>
        <w:t xml:space="preserve">notas de prensa y </w:t>
      </w:r>
      <w:r w:rsidR="0084626B">
        <w:rPr>
          <w:rFonts w:eastAsia="Calibri"/>
          <w:noProof/>
          <w:lang w:val="es-ES"/>
        </w:rPr>
        <w:t>9</w:t>
      </w:r>
      <w:r w:rsidRPr="00010709">
        <w:rPr>
          <w:rFonts w:eastAsia="Calibri"/>
          <w:noProof/>
          <w:lang w:val="es-ES"/>
        </w:rPr>
        <w:t xml:space="preserve"> contenidos especializados, difundidos tanto en canales propios como en medios de alcance nacional y regional.</w:t>
      </w:r>
    </w:p>
    <w:p w14:paraId="4B782455" w14:textId="77777777" w:rsidR="000346F5" w:rsidRPr="00010709" w:rsidRDefault="000346F5" w:rsidP="00EA733F">
      <w:pPr>
        <w:pStyle w:val="Prrafodelista"/>
        <w:numPr>
          <w:ilvl w:val="0"/>
          <w:numId w:val="23"/>
        </w:numPr>
        <w:spacing w:line="360" w:lineRule="auto"/>
        <w:jc w:val="both"/>
        <w:rPr>
          <w:rFonts w:eastAsia="Calibri"/>
          <w:noProof/>
          <w:lang w:val="es-ES"/>
        </w:rPr>
      </w:pPr>
      <w:r w:rsidRPr="00010709">
        <w:rPr>
          <w:rFonts w:eastAsia="Calibri"/>
          <w:noProof/>
          <w:lang w:val="es-ES"/>
        </w:rPr>
        <w:lastRenderedPageBreak/>
        <w:t>Publicación recurrente de contenidos en los periódicos Diario Libre y El Día, abordando temas sobre inclusión social, discapacidad y salud.</w:t>
      </w:r>
    </w:p>
    <w:p w14:paraId="5B16BCED" w14:textId="77777777" w:rsidR="000346F5" w:rsidRPr="00010709" w:rsidRDefault="000346F5" w:rsidP="00EA733F">
      <w:pPr>
        <w:pStyle w:val="Prrafodelista"/>
        <w:numPr>
          <w:ilvl w:val="0"/>
          <w:numId w:val="23"/>
        </w:numPr>
        <w:spacing w:line="360" w:lineRule="auto"/>
        <w:jc w:val="both"/>
        <w:rPr>
          <w:rFonts w:eastAsia="Calibri"/>
          <w:noProof/>
          <w:lang w:val="es-ES"/>
        </w:rPr>
      </w:pPr>
      <w:r w:rsidRPr="00010709">
        <w:rPr>
          <w:rFonts w:eastAsia="Calibri"/>
          <w:noProof/>
          <w:lang w:val="es-ES"/>
        </w:rPr>
        <w:t>Coordinación y difusión de un reportaje especializado en el programa El Informe con Alicia Ortega.</w:t>
      </w:r>
    </w:p>
    <w:p w14:paraId="125AA718" w14:textId="2110A0F6" w:rsidR="000346F5" w:rsidRPr="00010709" w:rsidRDefault="000346F5" w:rsidP="00EA733F">
      <w:pPr>
        <w:pStyle w:val="Prrafodelista"/>
        <w:numPr>
          <w:ilvl w:val="0"/>
          <w:numId w:val="23"/>
        </w:numPr>
        <w:spacing w:line="360" w:lineRule="auto"/>
        <w:jc w:val="both"/>
        <w:rPr>
          <w:rFonts w:eastAsia="Calibri"/>
          <w:noProof/>
          <w:lang w:val="es-ES"/>
        </w:rPr>
      </w:pPr>
      <w:r w:rsidRPr="00010709">
        <w:rPr>
          <w:rFonts w:eastAsia="Calibri"/>
          <w:noProof/>
          <w:lang w:val="es-ES"/>
        </w:rPr>
        <w:t xml:space="preserve">Participación en </w:t>
      </w:r>
      <w:r w:rsidR="0084626B">
        <w:rPr>
          <w:rFonts w:eastAsia="Calibri"/>
          <w:noProof/>
          <w:lang w:val="es-ES"/>
        </w:rPr>
        <w:t>25</w:t>
      </w:r>
      <w:r w:rsidRPr="00010709">
        <w:rPr>
          <w:rFonts w:eastAsia="Calibri"/>
          <w:noProof/>
          <w:lang w:val="es-ES"/>
        </w:rPr>
        <w:t xml:space="preserve"> medios de comunicación a nivel nacional, diversificando su presencia en radio, televisión, prensa y plataformas digitales.</w:t>
      </w:r>
    </w:p>
    <w:p w14:paraId="3AC8F2C6" w14:textId="77777777" w:rsidR="000346F5" w:rsidRPr="00010709" w:rsidRDefault="000346F5" w:rsidP="00EA733F">
      <w:pPr>
        <w:pStyle w:val="Prrafodelista"/>
        <w:numPr>
          <w:ilvl w:val="0"/>
          <w:numId w:val="23"/>
        </w:numPr>
        <w:spacing w:line="360" w:lineRule="auto"/>
        <w:jc w:val="both"/>
        <w:rPr>
          <w:rFonts w:eastAsia="Calibri"/>
          <w:noProof/>
          <w:lang w:val="es-ES"/>
        </w:rPr>
      </w:pPr>
      <w:r w:rsidRPr="00010709">
        <w:rPr>
          <w:rFonts w:eastAsia="Calibri"/>
          <w:noProof/>
          <w:lang w:val="es-ES"/>
        </w:rPr>
        <w:t>Producción conjunta con la Dirección de Comunicaciones de Presidencia de videos testimoniales de familias atendidas en el CAID.</w:t>
      </w:r>
    </w:p>
    <w:p w14:paraId="5A322595" w14:textId="15FBD02A" w:rsidR="000346F5" w:rsidRPr="000346F5" w:rsidRDefault="000346F5" w:rsidP="000346F5">
      <w:pPr>
        <w:spacing w:line="360" w:lineRule="auto"/>
        <w:jc w:val="both"/>
        <w:rPr>
          <w:rFonts w:eastAsia="Calibri"/>
          <w:noProof/>
          <w:lang w:val="es-ES"/>
        </w:rPr>
      </w:pPr>
      <w:r w:rsidRPr="000346F5">
        <w:rPr>
          <w:rFonts w:eastAsia="Calibri"/>
          <w:noProof/>
          <w:lang w:val="es-ES"/>
        </w:rPr>
        <w:t xml:space="preserve">Además, se ejecutaron </w:t>
      </w:r>
      <w:r w:rsidR="0084626B">
        <w:rPr>
          <w:rFonts w:eastAsia="Calibri"/>
          <w:noProof/>
          <w:lang w:val="es-ES"/>
        </w:rPr>
        <w:t xml:space="preserve">diversos </w:t>
      </w:r>
      <w:r w:rsidRPr="000346F5">
        <w:rPr>
          <w:rFonts w:eastAsia="Calibri"/>
          <w:noProof/>
          <w:lang w:val="es-ES"/>
        </w:rPr>
        <w:t>planes de difusión específicos para promover temas de interés institucional, como:</w:t>
      </w:r>
    </w:p>
    <w:p w14:paraId="50D8A39D" w14:textId="77777777" w:rsidR="000346F5" w:rsidRPr="00010709" w:rsidRDefault="000346F5" w:rsidP="00EA733F">
      <w:pPr>
        <w:pStyle w:val="Prrafodelista"/>
        <w:numPr>
          <w:ilvl w:val="0"/>
          <w:numId w:val="20"/>
        </w:numPr>
        <w:spacing w:line="360" w:lineRule="auto"/>
        <w:jc w:val="both"/>
        <w:rPr>
          <w:rFonts w:eastAsia="Calibri"/>
          <w:noProof/>
          <w:lang w:val="es-ES"/>
        </w:rPr>
      </w:pPr>
      <w:r w:rsidRPr="00010709">
        <w:rPr>
          <w:rFonts w:eastAsia="Calibri"/>
          <w:noProof/>
          <w:lang w:val="es-ES"/>
        </w:rPr>
        <w:t>Día Mundial del Síndrome de Down.</w:t>
      </w:r>
    </w:p>
    <w:p w14:paraId="220999C0" w14:textId="77777777" w:rsidR="000346F5" w:rsidRPr="00010709" w:rsidRDefault="000346F5" w:rsidP="00EA733F">
      <w:pPr>
        <w:pStyle w:val="Prrafodelista"/>
        <w:numPr>
          <w:ilvl w:val="0"/>
          <w:numId w:val="20"/>
        </w:numPr>
        <w:spacing w:line="360" w:lineRule="auto"/>
        <w:jc w:val="both"/>
        <w:rPr>
          <w:rFonts w:eastAsia="Calibri"/>
          <w:noProof/>
          <w:lang w:val="es-ES"/>
        </w:rPr>
      </w:pPr>
      <w:r w:rsidRPr="00010709">
        <w:rPr>
          <w:rFonts w:eastAsia="Calibri"/>
          <w:noProof/>
          <w:lang w:val="es-ES"/>
        </w:rPr>
        <w:t>Día Mundial de Concienciación sobre el Autismo.</w:t>
      </w:r>
    </w:p>
    <w:p w14:paraId="655C1AD0" w14:textId="77777777" w:rsidR="000346F5" w:rsidRPr="00010709" w:rsidRDefault="000346F5" w:rsidP="00EA733F">
      <w:pPr>
        <w:pStyle w:val="Prrafodelista"/>
        <w:numPr>
          <w:ilvl w:val="0"/>
          <w:numId w:val="20"/>
        </w:numPr>
        <w:spacing w:line="360" w:lineRule="auto"/>
        <w:jc w:val="both"/>
        <w:rPr>
          <w:rFonts w:eastAsia="Calibri"/>
          <w:noProof/>
          <w:lang w:val="es-ES"/>
        </w:rPr>
      </w:pPr>
      <w:r w:rsidRPr="00010709">
        <w:rPr>
          <w:rFonts w:eastAsia="Calibri"/>
          <w:noProof/>
          <w:lang w:val="es-ES"/>
        </w:rPr>
        <w:t>Semana del Autismo en Ágora Mall.</w:t>
      </w:r>
    </w:p>
    <w:p w14:paraId="197D8305" w14:textId="77777777" w:rsidR="000346F5" w:rsidRDefault="000346F5" w:rsidP="00EA733F">
      <w:pPr>
        <w:pStyle w:val="Prrafodelista"/>
        <w:numPr>
          <w:ilvl w:val="0"/>
          <w:numId w:val="20"/>
        </w:numPr>
        <w:spacing w:line="360" w:lineRule="auto"/>
        <w:jc w:val="both"/>
        <w:rPr>
          <w:rFonts w:eastAsia="Calibri"/>
          <w:noProof/>
          <w:lang w:val="es-ES"/>
        </w:rPr>
      </w:pPr>
      <w:r w:rsidRPr="00010709">
        <w:rPr>
          <w:rFonts w:eastAsia="Calibri"/>
          <w:noProof/>
          <w:lang w:val="es-ES"/>
        </w:rPr>
        <w:t>Presentación de la primera versión de la Carta Compromiso al Ciudadano.</w:t>
      </w:r>
    </w:p>
    <w:p w14:paraId="0C60002A" w14:textId="79684310" w:rsidR="0084626B" w:rsidRDefault="0084626B" w:rsidP="00EA733F">
      <w:pPr>
        <w:pStyle w:val="Prrafodelista"/>
        <w:numPr>
          <w:ilvl w:val="0"/>
          <w:numId w:val="20"/>
        </w:numPr>
        <w:spacing w:line="360" w:lineRule="auto"/>
        <w:jc w:val="both"/>
        <w:rPr>
          <w:rFonts w:eastAsia="Calibri"/>
          <w:noProof/>
          <w:lang w:val="es-ES"/>
        </w:rPr>
      </w:pPr>
      <w:r>
        <w:rPr>
          <w:rFonts w:eastAsia="Calibri"/>
          <w:noProof/>
          <w:lang w:val="es-ES"/>
        </w:rPr>
        <w:t xml:space="preserve">Día Mundial de la Parálisis Cerebral </w:t>
      </w:r>
    </w:p>
    <w:p w14:paraId="03BD2F66" w14:textId="02B6E9A8" w:rsidR="0084626B" w:rsidRPr="00010709" w:rsidRDefault="0084626B" w:rsidP="00EA733F">
      <w:pPr>
        <w:pStyle w:val="Prrafodelista"/>
        <w:numPr>
          <w:ilvl w:val="0"/>
          <w:numId w:val="20"/>
        </w:numPr>
        <w:spacing w:line="360" w:lineRule="auto"/>
        <w:jc w:val="both"/>
        <w:rPr>
          <w:rFonts w:eastAsia="Calibri"/>
          <w:noProof/>
          <w:lang w:val="es-ES"/>
        </w:rPr>
      </w:pPr>
      <w:r>
        <w:rPr>
          <w:rFonts w:eastAsia="Calibri"/>
          <w:noProof/>
          <w:lang w:val="es-ES"/>
        </w:rPr>
        <w:t xml:space="preserve">Puest en circulación de las Memorias de Gestión </w:t>
      </w:r>
    </w:p>
    <w:p w14:paraId="7F18080A" w14:textId="77777777" w:rsidR="000346F5" w:rsidRPr="000346F5" w:rsidRDefault="000346F5" w:rsidP="000346F5">
      <w:pPr>
        <w:spacing w:line="360" w:lineRule="auto"/>
        <w:jc w:val="both"/>
        <w:rPr>
          <w:rFonts w:eastAsia="Calibri"/>
          <w:noProof/>
          <w:lang w:val="es-ES"/>
        </w:rPr>
      </w:pPr>
      <w:r w:rsidRPr="000346F5">
        <w:rPr>
          <w:rFonts w:eastAsia="Calibri"/>
          <w:noProof/>
          <w:lang w:val="es-ES"/>
        </w:rPr>
        <w:t>Resultados obtenidos:</w:t>
      </w:r>
    </w:p>
    <w:p w14:paraId="59B232EF" w14:textId="77777777" w:rsidR="0084626B" w:rsidRDefault="000346F5" w:rsidP="000346F5">
      <w:pPr>
        <w:spacing w:line="360" w:lineRule="auto"/>
        <w:jc w:val="both"/>
        <w:rPr>
          <w:rFonts w:eastAsia="Calibri"/>
          <w:noProof/>
          <w:lang w:val="es-ES"/>
        </w:rPr>
      </w:pPr>
      <w:r w:rsidRPr="000346F5">
        <w:rPr>
          <w:rFonts w:eastAsia="Calibri"/>
          <w:noProof/>
          <w:lang w:val="es-ES"/>
        </w:rPr>
        <w:t xml:space="preserve">La implementación de estas acciones mediáticas logró una valoración </w:t>
      </w:r>
      <w:r w:rsidR="0084626B">
        <w:rPr>
          <w:rFonts w:eastAsia="Calibri"/>
          <w:noProof/>
          <w:lang w:val="es-ES"/>
        </w:rPr>
        <w:t xml:space="preserve">de 97 % de presencia mediática positiva durante el año y la publicación de más de 80 informaciones del CAID en medios de comunicación a nivel nacional. </w:t>
      </w:r>
    </w:p>
    <w:p w14:paraId="1802980B" w14:textId="2AE364A7" w:rsidR="000346F5" w:rsidRPr="000346F5" w:rsidRDefault="000346F5" w:rsidP="000346F5">
      <w:pPr>
        <w:spacing w:line="360" w:lineRule="auto"/>
        <w:jc w:val="both"/>
        <w:rPr>
          <w:rFonts w:eastAsia="Calibri"/>
          <w:noProof/>
          <w:lang w:val="es-ES"/>
        </w:rPr>
      </w:pPr>
    </w:p>
    <w:p w14:paraId="4E4229AC" w14:textId="6F3CBE07" w:rsidR="000346F5" w:rsidRPr="000346F5" w:rsidRDefault="000346F5" w:rsidP="000346F5">
      <w:pPr>
        <w:spacing w:line="360" w:lineRule="auto"/>
        <w:jc w:val="both"/>
        <w:rPr>
          <w:rFonts w:eastAsia="Calibri"/>
          <w:noProof/>
          <w:lang w:val="es-ES"/>
        </w:rPr>
      </w:pPr>
      <w:r w:rsidRPr="000346F5">
        <w:rPr>
          <w:rFonts w:eastAsia="Calibri"/>
          <w:noProof/>
          <w:lang w:val="es-ES"/>
        </w:rPr>
        <w:t>El CAID consolidó sus redes sociales como uno de los principales canales de comunicación y atención.</w:t>
      </w:r>
    </w:p>
    <w:p w14:paraId="15FE887B" w14:textId="78E2A3ED" w:rsidR="000346F5" w:rsidRPr="000346F5" w:rsidRDefault="000346F5" w:rsidP="000346F5">
      <w:pPr>
        <w:spacing w:line="360" w:lineRule="auto"/>
        <w:jc w:val="both"/>
        <w:rPr>
          <w:rFonts w:eastAsia="Calibri"/>
          <w:noProof/>
          <w:lang w:val="es-ES"/>
        </w:rPr>
      </w:pPr>
      <w:r w:rsidRPr="000346F5">
        <w:rPr>
          <w:rFonts w:eastAsia="Calibri"/>
          <w:noProof/>
          <w:lang w:val="es-ES"/>
        </w:rPr>
        <w:lastRenderedPageBreak/>
        <w:t>Acciones destacadas:</w:t>
      </w:r>
    </w:p>
    <w:p w14:paraId="60C6994B" w14:textId="77777777" w:rsidR="000346F5" w:rsidRPr="00010709" w:rsidRDefault="000346F5" w:rsidP="00EA733F">
      <w:pPr>
        <w:pStyle w:val="Prrafodelista"/>
        <w:numPr>
          <w:ilvl w:val="0"/>
          <w:numId w:val="24"/>
        </w:numPr>
        <w:spacing w:line="360" w:lineRule="auto"/>
        <w:jc w:val="both"/>
        <w:rPr>
          <w:rFonts w:eastAsia="Calibri"/>
          <w:noProof/>
          <w:lang w:val="es-ES"/>
        </w:rPr>
      </w:pPr>
      <w:r w:rsidRPr="00010709">
        <w:rPr>
          <w:rFonts w:eastAsia="Calibri"/>
          <w:noProof/>
          <w:lang w:val="es-ES"/>
        </w:rPr>
        <w:t>Definición de una línea gráfica uniforme para los contenidos.</w:t>
      </w:r>
    </w:p>
    <w:p w14:paraId="3DF3BE71" w14:textId="70991F26" w:rsidR="000346F5" w:rsidRPr="000346F5" w:rsidRDefault="000346F5" w:rsidP="000346F5">
      <w:pPr>
        <w:spacing w:line="360" w:lineRule="auto"/>
        <w:jc w:val="both"/>
        <w:rPr>
          <w:rFonts w:eastAsia="Calibri"/>
          <w:noProof/>
          <w:lang w:val="es-ES"/>
        </w:rPr>
      </w:pPr>
      <w:r w:rsidRPr="000346F5">
        <w:rPr>
          <w:rFonts w:eastAsia="Calibri"/>
          <w:noProof/>
          <w:lang w:val="es-ES"/>
        </w:rPr>
        <w:t xml:space="preserve">Producción de </w:t>
      </w:r>
      <w:r w:rsidR="0084626B">
        <w:rPr>
          <w:rFonts w:eastAsia="Calibri"/>
          <w:noProof/>
          <w:lang w:val="es-ES"/>
        </w:rPr>
        <w:t>más de 16</w:t>
      </w:r>
      <w:r w:rsidR="0084626B" w:rsidRPr="000346F5">
        <w:rPr>
          <w:rFonts w:eastAsia="Calibri"/>
          <w:noProof/>
          <w:lang w:val="es-ES"/>
        </w:rPr>
        <w:t xml:space="preserve"> </w:t>
      </w:r>
      <w:r w:rsidRPr="000346F5">
        <w:rPr>
          <w:rFonts w:eastAsia="Calibri"/>
          <w:noProof/>
          <w:lang w:val="es-ES"/>
        </w:rPr>
        <w:t>videos de orientación con recomendaciones de especialistas.</w:t>
      </w:r>
    </w:p>
    <w:p w14:paraId="4ADDD9FB" w14:textId="77777777" w:rsidR="000346F5" w:rsidRPr="00010709" w:rsidRDefault="000346F5" w:rsidP="00EA733F">
      <w:pPr>
        <w:pStyle w:val="Prrafodelista"/>
        <w:numPr>
          <w:ilvl w:val="0"/>
          <w:numId w:val="24"/>
        </w:numPr>
        <w:spacing w:line="360" w:lineRule="auto"/>
        <w:jc w:val="both"/>
        <w:rPr>
          <w:rFonts w:eastAsia="Calibri"/>
          <w:noProof/>
          <w:lang w:val="es-ES"/>
        </w:rPr>
      </w:pPr>
      <w:r w:rsidRPr="00010709">
        <w:rPr>
          <w:rFonts w:eastAsia="Calibri"/>
          <w:noProof/>
          <w:lang w:val="es-ES"/>
        </w:rPr>
        <w:t>Publicación de contenidos diferenciados para cada red social, adaptados a los públicos objetivos.</w:t>
      </w:r>
    </w:p>
    <w:p w14:paraId="3C003F5C" w14:textId="77777777" w:rsidR="000346F5" w:rsidRPr="00010709" w:rsidRDefault="000346F5" w:rsidP="00EA733F">
      <w:pPr>
        <w:pStyle w:val="Prrafodelista"/>
        <w:numPr>
          <w:ilvl w:val="0"/>
          <w:numId w:val="24"/>
        </w:numPr>
        <w:spacing w:line="360" w:lineRule="auto"/>
        <w:jc w:val="both"/>
        <w:rPr>
          <w:rFonts w:eastAsia="Calibri"/>
          <w:noProof/>
          <w:lang w:val="es-ES"/>
        </w:rPr>
      </w:pPr>
      <w:r w:rsidRPr="00010709">
        <w:rPr>
          <w:rFonts w:eastAsia="Calibri"/>
          <w:noProof/>
          <w:lang w:val="es-ES"/>
        </w:rPr>
        <w:t>Respuesta a comentarios en menos de 24 horas, con actualizaciones constantes en la guía de respuestas.</w:t>
      </w:r>
    </w:p>
    <w:p w14:paraId="342EC410" w14:textId="3AFCB488" w:rsidR="000346F5" w:rsidRPr="000346F5" w:rsidRDefault="000346F5" w:rsidP="000346F5">
      <w:pPr>
        <w:spacing w:line="360" w:lineRule="auto"/>
        <w:jc w:val="both"/>
        <w:rPr>
          <w:rFonts w:eastAsia="Calibri"/>
          <w:noProof/>
          <w:lang w:val="es-ES"/>
        </w:rPr>
      </w:pPr>
      <w:r w:rsidRPr="000346F5">
        <w:rPr>
          <w:rFonts w:eastAsia="Calibri"/>
          <w:noProof/>
          <w:lang w:val="es-ES"/>
        </w:rPr>
        <w:t>Resultados obtenidos:</w:t>
      </w:r>
    </w:p>
    <w:tbl>
      <w:tblPr>
        <w:tblStyle w:val="Tablaconcuadrcula4-nfasis2"/>
        <w:tblpPr w:leftFromText="180" w:rightFromText="180" w:vertAnchor="text" w:horzAnchor="margin" w:tblpXSpec="center" w:tblpY="298"/>
        <w:tblW w:w="4185" w:type="dxa"/>
        <w:shd w:val="clear" w:color="auto" w:fill="FFFFFF" w:themeFill="background1"/>
        <w:tblLook w:val="04A0" w:firstRow="1" w:lastRow="0" w:firstColumn="1" w:lastColumn="0" w:noHBand="0" w:noVBand="1"/>
      </w:tblPr>
      <w:tblGrid>
        <w:gridCol w:w="2962"/>
        <w:gridCol w:w="1223"/>
      </w:tblGrid>
      <w:tr w:rsidR="002852CB" w:rsidRPr="006857B1" w14:paraId="4DC4A995" w14:textId="77777777" w:rsidTr="0005670F">
        <w:trPr>
          <w:cnfStyle w:val="100000000000" w:firstRow="1" w:lastRow="0" w:firstColumn="0" w:lastColumn="0" w:oddVBand="0" w:evenVBand="0" w:oddHBand="0"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4185"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8D63DA6" w14:textId="7C219F30" w:rsidR="002852CB" w:rsidRPr="0005670F" w:rsidRDefault="0005670F" w:rsidP="0005670F">
            <w:pPr>
              <w:spacing w:line="360" w:lineRule="auto"/>
              <w:jc w:val="center"/>
              <w:rPr>
                <w:rFonts w:ascii="Times New Roman" w:eastAsia="Calibri" w:hAnsi="Times New Roman" w:cs="Times New Roman"/>
                <w:noProof/>
                <w:lang w:val="es-ES"/>
              </w:rPr>
            </w:pPr>
            <w:r>
              <w:rPr>
                <w:rFonts w:ascii="Times New Roman" w:eastAsia="Calibri" w:hAnsi="Times New Roman" w:cs="Times New Roman"/>
                <w:noProof/>
                <w:lang w:val="es-ES"/>
              </w:rPr>
              <w:t xml:space="preserve">Tabla 6. </w:t>
            </w:r>
            <w:r w:rsidR="002852CB" w:rsidRPr="0005670F">
              <w:rPr>
                <w:rFonts w:ascii="Times New Roman" w:eastAsia="Calibri" w:hAnsi="Times New Roman" w:cs="Times New Roman"/>
                <w:noProof/>
                <w:lang w:val="es-ES"/>
              </w:rPr>
              <w:t>Crecimiento de seguidores</w:t>
            </w:r>
          </w:p>
          <w:p w14:paraId="3E07D6B5" w14:textId="77777777" w:rsidR="002852CB" w:rsidRPr="0005670F" w:rsidRDefault="002852CB" w:rsidP="0005670F">
            <w:pPr>
              <w:spacing w:line="360" w:lineRule="auto"/>
              <w:jc w:val="center"/>
              <w:rPr>
                <w:rFonts w:ascii="Times New Roman" w:eastAsia="Calibri" w:hAnsi="Times New Roman" w:cs="Times New Roman"/>
                <w:noProof/>
                <w:color w:val="767171"/>
                <w:lang w:val="es-ES"/>
              </w:rPr>
            </w:pPr>
            <w:r w:rsidRPr="0005670F">
              <w:rPr>
                <w:rFonts w:ascii="Times New Roman" w:eastAsia="Calibri" w:hAnsi="Times New Roman" w:cs="Times New Roman"/>
                <w:noProof/>
                <w:lang w:val="es-ES"/>
              </w:rPr>
              <w:t>en redes sociales</w:t>
            </w:r>
          </w:p>
        </w:tc>
      </w:tr>
      <w:tr w:rsidR="002852CB" w:rsidRPr="00DB6F83" w14:paraId="13FCFBA8" w14:textId="77777777" w:rsidTr="0005670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A8C14" w14:textId="77777777" w:rsidR="002852CB" w:rsidRPr="0005670F" w:rsidRDefault="002852CB" w:rsidP="0005670F">
            <w:pPr>
              <w:spacing w:after="160" w:line="360" w:lineRule="auto"/>
              <w:jc w:val="both"/>
              <w:rPr>
                <w:rFonts w:ascii="Times New Roman" w:eastAsia="Calibri" w:hAnsi="Times New Roman" w:cs="Times New Roman"/>
                <w:noProof/>
                <w:color w:val="767171"/>
                <w:lang w:val="es-ES"/>
              </w:rPr>
            </w:pPr>
            <w:r w:rsidRPr="0005670F">
              <w:rPr>
                <w:rFonts w:ascii="Times New Roman" w:eastAsia="Calibri" w:hAnsi="Times New Roman" w:cs="Times New Roman"/>
                <w:b w:val="0"/>
                <w:bCs w:val="0"/>
                <w:noProof/>
                <w:color w:val="767171"/>
                <w:lang w:val="es-ES"/>
              </w:rPr>
              <w:t>Enero</w:t>
            </w:r>
          </w:p>
        </w:tc>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C91AB" w14:textId="77777777" w:rsidR="002852CB" w:rsidRPr="0005670F" w:rsidRDefault="002852CB" w:rsidP="0005670F">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color w:val="767171"/>
                <w:lang w:val="es-ES"/>
              </w:rPr>
            </w:pPr>
            <w:r w:rsidRPr="0005670F">
              <w:rPr>
                <w:rFonts w:ascii="Times New Roman" w:eastAsia="Calibri" w:hAnsi="Times New Roman" w:cs="Times New Roman"/>
                <w:noProof/>
                <w:color w:val="767171"/>
                <w:lang w:val="es-ES"/>
              </w:rPr>
              <w:t>12,393</w:t>
            </w:r>
          </w:p>
        </w:tc>
      </w:tr>
      <w:tr w:rsidR="002852CB" w:rsidRPr="00DB6F83" w14:paraId="33041948" w14:textId="77777777" w:rsidTr="0005670F">
        <w:trPr>
          <w:trHeight w:val="351"/>
        </w:trPr>
        <w:tc>
          <w:tcPr>
            <w:cnfStyle w:val="001000000000" w:firstRow="0" w:lastRow="0" w:firstColumn="1" w:lastColumn="0" w:oddVBand="0" w:evenVBand="0" w:oddHBand="0" w:evenHBand="0" w:firstRowFirstColumn="0" w:firstRowLastColumn="0" w:lastRowFirstColumn="0" w:lastRowLastColumn="0"/>
            <w:tcW w:w="2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F07C9" w14:textId="3D4CF5C2" w:rsidR="002852CB" w:rsidRPr="0005670F" w:rsidRDefault="0084626B" w:rsidP="0005670F">
            <w:pPr>
              <w:spacing w:after="160" w:line="360" w:lineRule="auto"/>
              <w:jc w:val="both"/>
              <w:rPr>
                <w:rFonts w:ascii="Times New Roman" w:eastAsia="Calibri" w:hAnsi="Times New Roman" w:cs="Times New Roman"/>
                <w:noProof/>
                <w:color w:val="767171"/>
                <w:lang w:val="es-ES"/>
              </w:rPr>
            </w:pPr>
            <w:r>
              <w:rPr>
                <w:rFonts w:ascii="Times New Roman" w:eastAsia="Calibri" w:hAnsi="Times New Roman" w:cs="Times New Roman"/>
                <w:b w:val="0"/>
                <w:bCs w:val="0"/>
                <w:noProof/>
                <w:color w:val="767171"/>
                <w:lang w:val="es-ES"/>
              </w:rPr>
              <w:t>Septiembre</w:t>
            </w:r>
          </w:p>
        </w:tc>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B7E02" w14:textId="77777777" w:rsidR="0084626B" w:rsidRDefault="002852CB" w:rsidP="0005670F">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color w:val="767171"/>
                <w:lang w:val="es-ES"/>
              </w:rPr>
            </w:pPr>
            <w:r w:rsidRPr="0005670F">
              <w:rPr>
                <w:rFonts w:ascii="Times New Roman" w:eastAsia="Calibri" w:hAnsi="Times New Roman" w:cs="Times New Roman"/>
                <w:noProof/>
                <w:color w:val="767171"/>
                <w:lang w:val="es-ES"/>
              </w:rPr>
              <w:t>1</w:t>
            </w:r>
            <w:r w:rsidR="0084626B">
              <w:rPr>
                <w:rFonts w:ascii="Times New Roman" w:eastAsia="Calibri" w:hAnsi="Times New Roman" w:cs="Times New Roman"/>
                <w:noProof/>
                <w:color w:val="767171"/>
                <w:lang w:val="es-ES"/>
              </w:rPr>
              <w:t>9,221</w:t>
            </w:r>
          </w:p>
          <w:p w14:paraId="51EAAD38" w14:textId="4C7CDE2E" w:rsidR="002852CB" w:rsidRPr="0005670F" w:rsidRDefault="002852CB" w:rsidP="0005670F">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color w:val="767171"/>
                <w:lang w:val="es-ES"/>
              </w:rPr>
            </w:pPr>
          </w:p>
        </w:tc>
      </w:tr>
      <w:tr w:rsidR="002852CB" w:rsidRPr="00DB6F83" w14:paraId="33742D32" w14:textId="77777777" w:rsidTr="0005670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AB420" w14:textId="6D646838" w:rsidR="002852CB" w:rsidRPr="0005670F" w:rsidRDefault="002852CB" w:rsidP="0005670F">
            <w:pPr>
              <w:spacing w:after="160" w:line="360" w:lineRule="auto"/>
              <w:jc w:val="both"/>
              <w:rPr>
                <w:rFonts w:ascii="Times New Roman" w:eastAsia="Calibri" w:hAnsi="Times New Roman" w:cs="Times New Roman"/>
                <w:noProof/>
                <w:color w:val="767171"/>
                <w:lang w:val="es-ES"/>
              </w:rPr>
            </w:pPr>
            <w:r w:rsidRPr="0005670F">
              <w:rPr>
                <w:rFonts w:ascii="Times New Roman" w:eastAsia="Calibri" w:hAnsi="Times New Roman" w:cs="Times New Roman"/>
                <w:b w:val="0"/>
                <w:bCs w:val="0"/>
                <w:noProof/>
                <w:color w:val="767171"/>
                <w:lang w:val="es-ES"/>
              </w:rPr>
              <w:t xml:space="preserve">Total de </w:t>
            </w:r>
            <w:r w:rsidR="0084626B">
              <w:rPr>
                <w:rFonts w:ascii="Times New Roman" w:eastAsia="Calibri" w:hAnsi="Times New Roman" w:cs="Times New Roman"/>
                <w:b w:val="0"/>
                <w:bCs w:val="0"/>
                <w:noProof/>
                <w:color w:val="767171"/>
                <w:lang w:val="es-ES"/>
              </w:rPr>
              <w:t>n</w:t>
            </w:r>
            <w:r w:rsidRPr="0005670F">
              <w:rPr>
                <w:rFonts w:ascii="Times New Roman" w:eastAsia="Calibri" w:hAnsi="Times New Roman" w:cs="Times New Roman"/>
                <w:b w:val="0"/>
                <w:bCs w:val="0"/>
                <w:noProof/>
                <w:color w:val="767171"/>
                <w:lang w:val="es-ES"/>
              </w:rPr>
              <w:t>uevo seguidores</w:t>
            </w:r>
          </w:p>
        </w:tc>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7931" w14:textId="3FFF208F" w:rsidR="0084626B" w:rsidRDefault="0084626B" w:rsidP="0005670F">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color w:val="767171"/>
                <w:lang w:val="es-ES"/>
              </w:rPr>
            </w:pPr>
          </w:p>
          <w:p w14:paraId="2FED08B7" w14:textId="3C7943E5" w:rsidR="002852CB" w:rsidRPr="0005670F" w:rsidRDefault="0084626B" w:rsidP="0005670F">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color w:val="767171"/>
                <w:lang w:val="es-ES"/>
              </w:rPr>
            </w:pPr>
            <w:r>
              <w:rPr>
                <w:rFonts w:ascii="Times New Roman" w:eastAsia="Calibri" w:hAnsi="Times New Roman" w:cs="Times New Roman"/>
                <w:noProof/>
                <w:color w:val="767171"/>
                <w:lang w:val="es-ES"/>
              </w:rPr>
              <w:t>6,828</w:t>
            </w:r>
          </w:p>
        </w:tc>
      </w:tr>
      <w:tr w:rsidR="002852CB" w:rsidRPr="00DB6F83" w14:paraId="6FBF8028" w14:textId="77777777" w:rsidTr="0005670F">
        <w:trPr>
          <w:trHeight w:val="351"/>
        </w:trPr>
        <w:tc>
          <w:tcPr>
            <w:cnfStyle w:val="001000000000" w:firstRow="0" w:lastRow="0" w:firstColumn="1" w:lastColumn="0" w:oddVBand="0" w:evenVBand="0" w:oddHBand="0" w:evenHBand="0" w:firstRowFirstColumn="0" w:firstRowLastColumn="0" w:lastRowFirstColumn="0" w:lastRowLastColumn="0"/>
            <w:tcW w:w="2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6B368" w14:textId="77777777" w:rsidR="002852CB" w:rsidRPr="0005670F" w:rsidRDefault="002852CB" w:rsidP="0005670F">
            <w:pPr>
              <w:spacing w:after="160" w:line="360" w:lineRule="auto"/>
              <w:jc w:val="both"/>
              <w:rPr>
                <w:rFonts w:ascii="Times New Roman" w:eastAsia="Calibri" w:hAnsi="Times New Roman" w:cs="Times New Roman"/>
                <w:noProof/>
                <w:lang w:val="es-ES"/>
              </w:rPr>
            </w:pPr>
            <w:r w:rsidRPr="0005670F">
              <w:rPr>
                <w:rFonts w:ascii="Times New Roman" w:eastAsia="Calibri" w:hAnsi="Times New Roman" w:cs="Times New Roman"/>
                <w:b w:val="0"/>
                <w:bCs w:val="0"/>
                <w:noProof/>
                <w:color w:val="767171"/>
                <w:lang w:val="es-ES"/>
              </w:rPr>
              <w:t>Porcentaje de crecimiento</w:t>
            </w:r>
          </w:p>
        </w:tc>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D40E6" w14:textId="3990DD4D" w:rsidR="002852CB" w:rsidRPr="0005670F" w:rsidRDefault="0084626B" w:rsidP="0005670F">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lang w:val="es-ES"/>
              </w:rPr>
            </w:pPr>
            <w:r>
              <w:rPr>
                <w:rFonts w:ascii="Times New Roman" w:eastAsia="Calibri" w:hAnsi="Times New Roman" w:cs="Times New Roman"/>
                <w:noProof/>
                <w:lang w:val="es-ES"/>
              </w:rPr>
              <w:t xml:space="preserve"> 55</w:t>
            </w:r>
            <w:r w:rsidR="002852CB" w:rsidRPr="0005670F">
              <w:rPr>
                <w:rFonts w:ascii="Times New Roman" w:eastAsia="Calibri" w:hAnsi="Times New Roman" w:cs="Times New Roman"/>
                <w:noProof/>
                <w:lang w:val="es-ES"/>
              </w:rPr>
              <w:t>%</w:t>
            </w:r>
          </w:p>
        </w:tc>
      </w:tr>
      <w:tr w:rsidR="002852CB" w:rsidRPr="006857B1" w14:paraId="4A30EBF0" w14:textId="77777777" w:rsidTr="0005670F">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1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A47F1C" w14:textId="77777777" w:rsidR="002852CB" w:rsidRPr="0005670F" w:rsidRDefault="002852CB" w:rsidP="0005670F">
            <w:pPr>
              <w:spacing w:line="360" w:lineRule="auto"/>
              <w:jc w:val="both"/>
              <w:rPr>
                <w:rFonts w:ascii="Times New Roman" w:eastAsia="Calibri" w:hAnsi="Times New Roman" w:cs="Times New Roman"/>
                <w:noProof/>
                <w:color w:val="767171"/>
                <w:sz w:val="16"/>
                <w:szCs w:val="16"/>
                <w:lang w:val="es-ES"/>
              </w:rPr>
            </w:pPr>
            <w:r w:rsidRPr="0005670F">
              <w:rPr>
                <w:rFonts w:ascii="Times New Roman" w:eastAsia="Calibri" w:hAnsi="Times New Roman" w:cs="Times New Roman"/>
                <w:b w:val="0"/>
                <w:bCs w:val="0"/>
                <w:noProof/>
                <w:color w:val="767171"/>
                <w:sz w:val="16"/>
                <w:szCs w:val="16"/>
                <w:lang w:val="es-ES"/>
              </w:rPr>
              <w:t>Fuente: Estadísticas departamento de Comunicaciones</w:t>
            </w:r>
          </w:p>
          <w:p w14:paraId="61AD2352" w14:textId="19B96DBC" w:rsidR="002852CB" w:rsidRPr="0005670F" w:rsidRDefault="002852CB" w:rsidP="0005670F">
            <w:pPr>
              <w:spacing w:line="360" w:lineRule="auto"/>
              <w:jc w:val="both"/>
              <w:rPr>
                <w:rFonts w:ascii="Times New Roman" w:eastAsia="Calibri" w:hAnsi="Times New Roman" w:cs="Times New Roman"/>
                <w:noProof/>
                <w:color w:val="767171"/>
                <w:lang w:val="es-ES"/>
              </w:rPr>
            </w:pPr>
            <w:r w:rsidRPr="0005670F">
              <w:rPr>
                <w:rFonts w:ascii="Times New Roman" w:eastAsia="Calibri" w:hAnsi="Times New Roman" w:cs="Times New Roman"/>
                <w:b w:val="0"/>
                <w:bCs w:val="0"/>
                <w:noProof/>
                <w:color w:val="767171"/>
                <w:sz w:val="16"/>
                <w:szCs w:val="16"/>
                <w:lang w:val="es-ES"/>
              </w:rPr>
              <w:t>Enero – junio 2024</w:t>
            </w:r>
          </w:p>
        </w:tc>
      </w:tr>
    </w:tbl>
    <w:p w14:paraId="51D82649" w14:textId="77777777" w:rsidR="002852CB" w:rsidRPr="00EA733F" w:rsidRDefault="002852CB" w:rsidP="002852CB">
      <w:pPr>
        <w:spacing w:line="276" w:lineRule="auto"/>
        <w:contextualSpacing/>
        <w:jc w:val="both"/>
        <w:rPr>
          <w:rFonts w:ascii="Calibri" w:hAnsi="Calibri" w:cs="Calibri"/>
          <w:i/>
          <w:iCs/>
          <w:lang w:val="es-DO"/>
        </w:rPr>
      </w:pPr>
    </w:p>
    <w:p w14:paraId="6C419F06" w14:textId="77777777" w:rsidR="002852CB" w:rsidRPr="00EA733F" w:rsidRDefault="002852CB" w:rsidP="002852CB">
      <w:pPr>
        <w:pStyle w:val="Prrafodelista"/>
        <w:spacing w:line="276" w:lineRule="auto"/>
        <w:ind w:left="776"/>
        <w:jc w:val="both"/>
        <w:rPr>
          <w:rFonts w:ascii="Calibri" w:hAnsi="Calibri" w:cs="Calibri"/>
          <w:b/>
          <w:u w:val="single"/>
          <w:lang w:val="es-DO"/>
        </w:rPr>
      </w:pPr>
    </w:p>
    <w:p w14:paraId="2C7EA796" w14:textId="77777777" w:rsidR="002852CB" w:rsidRPr="00EA733F" w:rsidRDefault="002852CB" w:rsidP="002852CB">
      <w:pPr>
        <w:shd w:val="clear" w:color="auto" w:fill="FFFFFF"/>
        <w:textAlignment w:val="baseline"/>
        <w:rPr>
          <w:rFonts w:ascii="Calibri" w:hAnsi="Calibri" w:cs="Calibri"/>
          <w:color w:val="000000"/>
          <w:lang w:val="es-DO"/>
        </w:rPr>
      </w:pPr>
    </w:p>
    <w:p w14:paraId="11EFE975" w14:textId="77777777" w:rsidR="002852CB" w:rsidRPr="00EA733F" w:rsidRDefault="002852CB" w:rsidP="002852CB">
      <w:pPr>
        <w:shd w:val="clear" w:color="auto" w:fill="FFFFFF"/>
        <w:textAlignment w:val="baseline"/>
        <w:rPr>
          <w:rFonts w:ascii="Calibri" w:hAnsi="Calibri" w:cs="Calibri"/>
          <w:color w:val="000000"/>
          <w:lang w:val="es-DO"/>
        </w:rPr>
      </w:pPr>
    </w:p>
    <w:p w14:paraId="3BDBD751" w14:textId="77777777" w:rsidR="002852CB" w:rsidRPr="00EA733F" w:rsidRDefault="002852CB" w:rsidP="002852CB">
      <w:pPr>
        <w:jc w:val="both"/>
        <w:rPr>
          <w:rFonts w:ascii="Calibri" w:hAnsi="Calibri" w:cs="Calibri"/>
          <w:b/>
          <w:u w:val="single"/>
          <w:lang w:val="es-DO"/>
        </w:rPr>
      </w:pPr>
    </w:p>
    <w:p w14:paraId="5CF30615" w14:textId="77777777" w:rsidR="0084626B" w:rsidRDefault="0084626B" w:rsidP="00C91F2F">
      <w:pPr>
        <w:spacing w:line="360" w:lineRule="auto"/>
        <w:jc w:val="both"/>
        <w:rPr>
          <w:rFonts w:eastAsia="Calibri"/>
          <w:noProof/>
          <w:lang w:val="es-ES"/>
        </w:rPr>
      </w:pPr>
    </w:p>
    <w:p w14:paraId="783D7F1F" w14:textId="0586942A" w:rsidR="00C91F2F" w:rsidRPr="00C91F2F" w:rsidRDefault="00C91F2F" w:rsidP="00C91F2F">
      <w:pPr>
        <w:spacing w:line="360" w:lineRule="auto"/>
        <w:jc w:val="both"/>
        <w:rPr>
          <w:rFonts w:eastAsia="Calibri"/>
          <w:noProof/>
          <w:lang w:val="es-ES"/>
        </w:rPr>
      </w:pPr>
      <w:r w:rsidRPr="00C91F2F">
        <w:rPr>
          <w:rFonts w:eastAsia="Calibri"/>
          <w:noProof/>
          <w:lang w:val="es-ES"/>
        </w:rPr>
        <w:t>Además, generamos las siguientes estadísticas en todas las redes sociales del CAID (Instagram, Facebook, X, LinkedIn y YouTube</w:t>
      </w:r>
      <w:r w:rsidR="00EA515F">
        <w:rPr>
          <w:rFonts w:eastAsia="Calibri"/>
          <w:noProof/>
          <w:lang w:val="es-ES"/>
        </w:rPr>
        <w:t xml:space="preserve">), logrando un alcance total de </w:t>
      </w:r>
      <w:r w:rsidR="0084626B">
        <w:rPr>
          <w:rFonts w:eastAsia="Calibri"/>
          <w:noProof/>
          <w:lang w:val="es-ES"/>
        </w:rPr>
        <w:t>94,349, así como  30,845</w:t>
      </w:r>
      <w:r w:rsidR="00EA515F">
        <w:rPr>
          <w:rFonts w:eastAsia="Calibri"/>
          <w:noProof/>
          <w:lang w:val="es-ES"/>
        </w:rPr>
        <w:t>visitas a los perfles y 11, 898 interacciones de público.</w:t>
      </w:r>
    </w:p>
    <w:p w14:paraId="41C40D6B" w14:textId="2F0F0B99" w:rsidR="000346F5" w:rsidRPr="000346F5" w:rsidRDefault="00EA515F" w:rsidP="000346F5">
      <w:pPr>
        <w:spacing w:line="360" w:lineRule="auto"/>
        <w:jc w:val="both"/>
        <w:rPr>
          <w:rFonts w:eastAsia="Calibri"/>
          <w:noProof/>
          <w:lang w:val="es-ES"/>
        </w:rPr>
      </w:pPr>
      <w:r>
        <w:rPr>
          <w:rFonts w:eastAsia="Calibri"/>
          <w:noProof/>
          <w:lang w:val="es-ES"/>
        </w:rPr>
        <w:t>En lo referente a la página WEB, s</w:t>
      </w:r>
      <w:r w:rsidR="000346F5" w:rsidRPr="000346F5">
        <w:rPr>
          <w:rFonts w:eastAsia="Calibri"/>
          <w:noProof/>
          <w:lang w:val="es-ES"/>
        </w:rPr>
        <w:t>e implementó un plan de fortalecimiento de la página web institucional, logrando mejoras significativas en funcionalidad y diseño.</w:t>
      </w:r>
    </w:p>
    <w:p w14:paraId="50F8CF74" w14:textId="53F41D6D" w:rsidR="000346F5" w:rsidRPr="000346F5" w:rsidRDefault="000346F5" w:rsidP="000346F5">
      <w:pPr>
        <w:spacing w:line="360" w:lineRule="auto"/>
        <w:jc w:val="both"/>
        <w:rPr>
          <w:rFonts w:eastAsia="Calibri"/>
          <w:noProof/>
          <w:lang w:val="es-ES"/>
        </w:rPr>
      </w:pPr>
      <w:r w:rsidRPr="000346F5">
        <w:rPr>
          <w:rFonts w:eastAsia="Calibri"/>
          <w:noProof/>
          <w:lang w:val="es-ES"/>
        </w:rPr>
        <w:t>Principales mejoras:</w:t>
      </w:r>
    </w:p>
    <w:p w14:paraId="743B7618" w14:textId="77777777" w:rsidR="000346F5" w:rsidRPr="00010709" w:rsidRDefault="000346F5" w:rsidP="00EA733F">
      <w:pPr>
        <w:pStyle w:val="Prrafodelista"/>
        <w:numPr>
          <w:ilvl w:val="0"/>
          <w:numId w:val="21"/>
        </w:numPr>
        <w:spacing w:line="360" w:lineRule="auto"/>
        <w:jc w:val="both"/>
        <w:rPr>
          <w:rFonts w:eastAsia="Calibri"/>
          <w:noProof/>
          <w:lang w:val="es-ES"/>
        </w:rPr>
      </w:pPr>
      <w:r w:rsidRPr="00010709">
        <w:rPr>
          <w:rFonts w:eastAsia="Calibri"/>
          <w:noProof/>
          <w:lang w:val="es-ES"/>
        </w:rPr>
        <w:lastRenderedPageBreak/>
        <w:t>Rediseño de la sección Sobre Nosotros en la página principal.</w:t>
      </w:r>
    </w:p>
    <w:p w14:paraId="282E7892" w14:textId="77777777" w:rsidR="000346F5" w:rsidRPr="00010709" w:rsidRDefault="000346F5" w:rsidP="00EA733F">
      <w:pPr>
        <w:pStyle w:val="Prrafodelista"/>
        <w:numPr>
          <w:ilvl w:val="0"/>
          <w:numId w:val="21"/>
        </w:numPr>
        <w:spacing w:line="360" w:lineRule="auto"/>
        <w:jc w:val="both"/>
        <w:rPr>
          <w:rFonts w:eastAsia="Calibri"/>
          <w:noProof/>
          <w:lang w:val="es-ES"/>
        </w:rPr>
      </w:pPr>
      <w:r w:rsidRPr="00010709">
        <w:rPr>
          <w:rFonts w:eastAsia="Calibri"/>
          <w:noProof/>
          <w:lang w:val="es-ES"/>
        </w:rPr>
        <w:t>Homologación de tipografía y recolocación de menús.</w:t>
      </w:r>
    </w:p>
    <w:p w14:paraId="19D44AA3" w14:textId="77777777" w:rsidR="000346F5" w:rsidRPr="00010709" w:rsidRDefault="000346F5" w:rsidP="00EA733F">
      <w:pPr>
        <w:pStyle w:val="Prrafodelista"/>
        <w:numPr>
          <w:ilvl w:val="0"/>
          <w:numId w:val="21"/>
        </w:numPr>
        <w:spacing w:line="360" w:lineRule="auto"/>
        <w:jc w:val="both"/>
        <w:rPr>
          <w:rFonts w:eastAsia="Calibri"/>
          <w:noProof/>
          <w:lang w:val="es-ES"/>
        </w:rPr>
      </w:pPr>
      <w:r w:rsidRPr="00010709">
        <w:rPr>
          <w:rFonts w:eastAsia="Calibri"/>
          <w:noProof/>
          <w:lang w:val="es-ES"/>
        </w:rPr>
        <w:t>Inclusión de la Carta Compromiso en el menú principal.</w:t>
      </w:r>
    </w:p>
    <w:p w14:paraId="004021A4" w14:textId="77777777" w:rsidR="000346F5" w:rsidRPr="00010709" w:rsidRDefault="000346F5" w:rsidP="00EA733F">
      <w:pPr>
        <w:pStyle w:val="Prrafodelista"/>
        <w:numPr>
          <w:ilvl w:val="0"/>
          <w:numId w:val="21"/>
        </w:numPr>
        <w:spacing w:line="360" w:lineRule="auto"/>
        <w:jc w:val="both"/>
        <w:rPr>
          <w:rFonts w:eastAsia="Calibri"/>
          <w:noProof/>
          <w:lang w:val="es-ES"/>
        </w:rPr>
      </w:pPr>
      <w:r w:rsidRPr="00010709">
        <w:rPr>
          <w:rFonts w:eastAsia="Calibri"/>
          <w:noProof/>
          <w:lang w:val="es-ES"/>
        </w:rPr>
        <w:t>Rediseño de la sección Servicios y del organigrama institucional.</w:t>
      </w:r>
    </w:p>
    <w:p w14:paraId="37573C90" w14:textId="77777777" w:rsidR="000346F5" w:rsidRDefault="000346F5" w:rsidP="00EA733F">
      <w:pPr>
        <w:pStyle w:val="Prrafodelista"/>
        <w:numPr>
          <w:ilvl w:val="0"/>
          <w:numId w:val="21"/>
        </w:numPr>
        <w:spacing w:line="360" w:lineRule="auto"/>
        <w:jc w:val="both"/>
        <w:rPr>
          <w:rFonts w:eastAsia="Calibri"/>
          <w:noProof/>
          <w:lang w:val="es-ES"/>
        </w:rPr>
      </w:pPr>
      <w:r w:rsidRPr="00010709">
        <w:rPr>
          <w:rFonts w:eastAsia="Calibri"/>
          <w:noProof/>
          <w:lang w:val="es-ES"/>
        </w:rPr>
        <w:t>Optimización de la versión móvil de la web.</w:t>
      </w:r>
    </w:p>
    <w:p w14:paraId="1B93FEFD" w14:textId="60D9B628" w:rsidR="003F4C52" w:rsidRPr="003F4C52" w:rsidRDefault="003F4C52" w:rsidP="003F4C52">
      <w:pPr>
        <w:spacing w:line="360" w:lineRule="auto"/>
        <w:jc w:val="both"/>
        <w:rPr>
          <w:rFonts w:eastAsia="Calibri"/>
          <w:noProof/>
          <w:lang w:val="es-ES"/>
        </w:rPr>
      </w:pPr>
      <w:r w:rsidRPr="003F4C52">
        <w:rPr>
          <w:rFonts w:eastAsia="Calibri"/>
          <w:noProof/>
          <w:lang w:val="es-ES"/>
        </w:rPr>
        <w:t xml:space="preserve">La implementación de estas mejoras, así como los diferentes contenidos publicados y enlazados desde otros canales de comunicación reflejan un total de </w:t>
      </w:r>
      <w:r w:rsidR="00CE52EA">
        <w:rPr>
          <w:rFonts w:eastAsia="Calibri"/>
          <w:noProof/>
          <w:lang w:val="es-ES"/>
        </w:rPr>
        <w:t>más de 9 mil</w:t>
      </w:r>
      <w:r w:rsidRPr="003F4C52">
        <w:rPr>
          <w:rFonts w:eastAsia="Calibri"/>
          <w:noProof/>
          <w:lang w:val="es-ES"/>
        </w:rPr>
        <w:t xml:space="preserve"> visitas </w:t>
      </w:r>
      <w:r w:rsidR="00CE52EA">
        <w:rPr>
          <w:rFonts w:eastAsia="Calibri"/>
          <w:noProof/>
          <w:lang w:val="es-ES"/>
        </w:rPr>
        <w:t xml:space="preserve">mensuales </w:t>
      </w:r>
      <w:r w:rsidRPr="003F4C52">
        <w:rPr>
          <w:rFonts w:eastAsia="Calibri"/>
          <w:noProof/>
          <w:lang w:val="es-ES"/>
        </w:rPr>
        <w:t>en la web institucional</w:t>
      </w:r>
      <w:r w:rsidR="00CE52EA">
        <w:rPr>
          <w:rFonts w:eastAsia="Calibri"/>
          <w:noProof/>
          <w:lang w:val="es-ES"/>
        </w:rPr>
        <w:t xml:space="preserve">. </w:t>
      </w:r>
    </w:p>
    <w:p w14:paraId="61AFCA3C" w14:textId="77777777" w:rsidR="000346F5" w:rsidRPr="000346F5" w:rsidRDefault="000346F5" w:rsidP="000346F5">
      <w:pPr>
        <w:spacing w:line="360" w:lineRule="auto"/>
        <w:jc w:val="both"/>
        <w:rPr>
          <w:rFonts w:eastAsia="Calibri"/>
          <w:noProof/>
          <w:lang w:val="es-ES"/>
        </w:rPr>
      </w:pPr>
      <w:r w:rsidRPr="000346F5">
        <w:rPr>
          <w:rFonts w:eastAsia="Calibri"/>
          <w:noProof/>
          <w:lang w:val="es-ES"/>
        </w:rPr>
        <w:t>COMUNICACIÓN INTERNA</w:t>
      </w:r>
    </w:p>
    <w:p w14:paraId="62708503" w14:textId="5627E296" w:rsidR="000346F5" w:rsidRPr="000346F5" w:rsidRDefault="000346F5" w:rsidP="000346F5">
      <w:pPr>
        <w:spacing w:line="360" w:lineRule="auto"/>
        <w:jc w:val="both"/>
        <w:rPr>
          <w:rFonts w:eastAsia="Calibri"/>
          <w:noProof/>
          <w:lang w:val="es-ES"/>
        </w:rPr>
      </w:pPr>
      <w:r w:rsidRPr="000346F5">
        <w:rPr>
          <w:rFonts w:eastAsia="Calibri"/>
          <w:noProof/>
          <w:lang w:val="es-ES"/>
        </w:rPr>
        <w:t>Se fortalecieron los canales internos de comunicación para promover la integración del equipo y la difusión de información relevante.</w:t>
      </w:r>
    </w:p>
    <w:p w14:paraId="037CBB1B" w14:textId="532C76F2" w:rsidR="000346F5" w:rsidRPr="000346F5" w:rsidRDefault="000346F5" w:rsidP="000346F5">
      <w:pPr>
        <w:spacing w:line="360" w:lineRule="auto"/>
        <w:jc w:val="both"/>
        <w:rPr>
          <w:rFonts w:eastAsia="Calibri"/>
          <w:noProof/>
          <w:lang w:val="es-ES"/>
        </w:rPr>
      </w:pPr>
      <w:r w:rsidRPr="000346F5">
        <w:rPr>
          <w:rFonts w:eastAsia="Calibri"/>
          <w:noProof/>
          <w:lang w:val="es-ES"/>
        </w:rPr>
        <w:t>Acciones destacadas:</w:t>
      </w:r>
    </w:p>
    <w:p w14:paraId="6322B134" w14:textId="77777777" w:rsidR="000346F5" w:rsidRPr="00010709" w:rsidRDefault="000346F5" w:rsidP="00EA733F">
      <w:pPr>
        <w:pStyle w:val="Prrafodelista"/>
        <w:numPr>
          <w:ilvl w:val="0"/>
          <w:numId w:val="22"/>
        </w:numPr>
        <w:spacing w:line="360" w:lineRule="auto"/>
        <w:jc w:val="both"/>
        <w:rPr>
          <w:rFonts w:eastAsia="Calibri"/>
          <w:noProof/>
          <w:lang w:val="es-ES"/>
        </w:rPr>
      </w:pPr>
      <w:r w:rsidRPr="00010709">
        <w:rPr>
          <w:rFonts w:eastAsia="Calibri"/>
          <w:noProof/>
          <w:lang w:val="es-ES"/>
        </w:rPr>
        <w:t>Creación de plantillas gráficas para avisos internos.</w:t>
      </w:r>
    </w:p>
    <w:p w14:paraId="44F51326" w14:textId="77777777" w:rsidR="000346F5" w:rsidRPr="00010709" w:rsidRDefault="000346F5" w:rsidP="00EA733F">
      <w:pPr>
        <w:pStyle w:val="Prrafodelista"/>
        <w:numPr>
          <w:ilvl w:val="0"/>
          <w:numId w:val="22"/>
        </w:numPr>
        <w:spacing w:line="360" w:lineRule="auto"/>
        <w:jc w:val="both"/>
        <w:rPr>
          <w:rFonts w:eastAsia="Calibri"/>
          <w:noProof/>
          <w:lang w:val="es-ES"/>
        </w:rPr>
      </w:pPr>
      <w:r w:rsidRPr="00010709">
        <w:rPr>
          <w:rFonts w:eastAsia="Calibri"/>
          <w:noProof/>
          <w:lang w:val="es-ES"/>
        </w:rPr>
        <w:t>Uso de pantallas institucionales como medio de comunicación.</w:t>
      </w:r>
    </w:p>
    <w:p w14:paraId="08EC6AEE" w14:textId="77777777" w:rsidR="000346F5" w:rsidRPr="00010709" w:rsidRDefault="000346F5" w:rsidP="00EA733F">
      <w:pPr>
        <w:pStyle w:val="Prrafodelista"/>
        <w:numPr>
          <w:ilvl w:val="0"/>
          <w:numId w:val="22"/>
        </w:numPr>
        <w:spacing w:line="360" w:lineRule="auto"/>
        <w:jc w:val="both"/>
        <w:rPr>
          <w:rFonts w:eastAsia="Calibri"/>
          <w:noProof/>
          <w:lang w:val="es-ES"/>
        </w:rPr>
      </w:pPr>
      <w:r w:rsidRPr="00010709">
        <w:rPr>
          <w:rFonts w:eastAsia="Calibri"/>
          <w:noProof/>
          <w:lang w:val="es-ES"/>
        </w:rPr>
        <w:t>Lanzamiento del boletín interno INFO CAID, con secciones como:</w:t>
      </w:r>
    </w:p>
    <w:p w14:paraId="70CEE2EE" w14:textId="77777777" w:rsidR="000346F5" w:rsidRPr="00010709" w:rsidRDefault="000346F5" w:rsidP="00EA733F">
      <w:pPr>
        <w:pStyle w:val="Prrafodelista"/>
        <w:numPr>
          <w:ilvl w:val="0"/>
          <w:numId w:val="22"/>
        </w:numPr>
        <w:spacing w:line="360" w:lineRule="auto"/>
        <w:jc w:val="both"/>
        <w:rPr>
          <w:rFonts w:eastAsia="Calibri"/>
          <w:noProof/>
          <w:lang w:val="es-ES"/>
        </w:rPr>
      </w:pPr>
      <w:r w:rsidRPr="00010709">
        <w:rPr>
          <w:rFonts w:eastAsia="Calibri"/>
          <w:noProof/>
          <w:lang w:val="es-ES"/>
        </w:rPr>
        <w:t>Noticias relevantes sobre el CAID.</w:t>
      </w:r>
    </w:p>
    <w:p w14:paraId="4BE4C6B0" w14:textId="77777777" w:rsidR="000346F5" w:rsidRPr="00010709" w:rsidRDefault="000346F5" w:rsidP="00EA733F">
      <w:pPr>
        <w:pStyle w:val="Prrafodelista"/>
        <w:numPr>
          <w:ilvl w:val="0"/>
          <w:numId w:val="22"/>
        </w:numPr>
        <w:spacing w:line="360" w:lineRule="auto"/>
        <w:jc w:val="both"/>
        <w:rPr>
          <w:rFonts w:eastAsia="Calibri"/>
          <w:noProof/>
          <w:lang w:val="es-ES"/>
        </w:rPr>
      </w:pPr>
      <w:r w:rsidRPr="00010709">
        <w:rPr>
          <w:rFonts w:eastAsia="Calibri"/>
          <w:noProof/>
          <w:lang w:val="es-ES"/>
        </w:rPr>
        <w:t>Agenda semanal de actividades.</w:t>
      </w:r>
    </w:p>
    <w:p w14:paraId="22A71C17" w14:textId="77777777" w:rsidR="000346F5" w:rsidRPr="00010709" w:rsidRDefault="000346F5" w:rsidP="00EA733F">
      <w:pPr>
        <w:pStyle w:val="Prrafodelista"/>
        <w:numPr>
          <w:ilvl w:val="0"/>
          <w:numId w:val="22"/>
        </w:numPr>
        <w:spacing w:line="360" w:lineRule="auto"/>
        <w:jc w:val="both"/>
        <w:rPr>
          <w:rFonts w:eastAsia="Calibri"/>
          <w:noProof/>
          <w:lang w:val="es-ES"/>
        </w:rPr>
      </w:pPr>
      <w:r w:rsidRPr="00010709">
        <w:rPr>
          <w:rFonts w:eastAsia="Calibri"/>
          <w:noProof/>
          <w:lang w:val="es-ES"/>
        </w:rPr>
        <w:t>Testimonios de familias usuarias.</w:t>
      </w:r>
    </w:p>
    <w:p w14:paraId="7FED6323" w14:textId="77777777" w:rsidR="000346F5" w:rsidRPr="00010709" w:rsidRDefault="000346F5" w:rsidP="00EA733F">
      <w:pPr>
        <w:pStyle w:val="Prrafodelista"/>
        <w:numPr>
          <w:ilvl w:val="0"/>
          <w:numId w:val="22"/>
        </w:numPr>
        <w:spacing w:line="360" w:lineRule="auto"/>
        <w:jc w:val="both"/>
        <w:rPr>
          <w:rFonts w:eastAsia="Calibri"/>
          <w:noProof/>
          <w:lang w:val="es-ES"/>
        </w:rPr>
      </w:pPr>
      <w:r w:rsidRPr="00010709">
        <w:rPr>
          <w:rFonts w:eastAsia="Calibri"/>
          <w:noProof/>
          <w:lang w:val="es-ES"/>
        </w:rPr>
        <w:t>Galería multimedia de actividades recientes.</w:t>
      </w:r>
    </w:p>
    <w:p w14:paraId="51012C2D" w14:textId="77777777" w:rsidR="000346F5" w:rsidRPr="00010709" w:rsidRDefault="000346F5" w:rsidP="00EA733F">
      <w:pPr>
        <w:pStyle w:val="Prrafodelista"/>
        <w:numPr>
          <w:ilvl w:val="0"/>
          <w:numId w:val="22"/>
        </w:numPr>
        <w:spacing w:line="360" w:lineRule="auto"/>
        <w:jc w:val="both"/>
        <w:rPr>
          <w:rFonts w:eastAsia="Calibri"/>
          <w:noProof/>
          <w:lang w:val="es-ES"/>
        </w:rPr>
      </w:pPr>
      <w:r w:rsidRPr="00010709">
        <w:rPr>
          <w:rFonts w:eastAsia="Calibri"/>
          <w:noProof/>
          <w:lang w:val="es-ES"/>
        </w:rPr>
        <w:t>Frases de la semana, recomendaciones y datos curiosos.</w:t>
      </w:r>
    </w:p>
    <w:p w14:paraId="262C7B79" w14:textId="1CDF0F52" w:rsidR="000346F5" w:rsidRPr="000346F5" w:rsidRDefault="000346F5" w:rsidP="000346F5">
      <w:pPr>
        <w:spacing w:line="360" w:lineRule="auto"/>
        <w:jc w:val="both"/>
        <w:rPr>
          <w:rFonts w:eastAsia="Calibri"/>
          <w:noProof/>
          <w:lang w:val="es-ES"/>
        </w:rPr>
      </w:pPr>
      <w:r w:rsidRPr="000346F5">
        <w:rPr>
          <w:rFonts w:eastAsia="Calibri"/>
          <w:noProof/>
          <w:lang w:val="es-ES"/>
        </w:rPr>
        <w:t>Estas iniciativas han fomentado la cohesión entre los colaboradores y fortalecido el sentido de pertenencia hacia la institución.</w:t>
      </w:r>
    </w:p>
    <w:p w14:paraId="22C0B7FC" w14:textId="2FB32F95" w:rsidR="00784205" w:rsidRPr="007F3AF6" w:rsidRDefault="000346F5" w:rsidP="007F3AF6">
      <w:pPr>
        <w:spacing w:line="360" w:lineRule="auto"/>
        <w:jc w:val="both"/>
        <w:rPr>
          <w:rFonts w:eastAsia="Calibri"/>
          <w:noProof/>
          <w:lang w:val="es-ES"/>
        </w:rPr>
      </w:pPr>
      <w:r w:rsidRPr="000346F5">
        <w:rPr>
          <w:rFonts w:eastAsia="Calibri"/>
          <w:noProof/>
          <w:lang w:val="es-ES"/>
        </w:rPr>
        <w:t xml:space="preserve">Con estas acciones, el CAID ha reafirmado su compromiso con la comunidad y su misión de ser un referente en la atención integral para la discapacidad. Las estrategias ejecutadas durante este período </w:t>
      </w:r>
      <w:r w:rsidRPr="000346F5">
        <w:rPr>
          <w:rFonts w:eastAsia="Calibri"/>
          <w:noProof/>
          <w:lang w:val="es-ES"/>
        </w:rPr>
        <w:lastRenderedPageBreak/>
        <w:t>han permitido mantener una percepción positiva de la institución, mejorar su presencia digital y fortalecer su impacto mediático y social.</w:t>
      </w:r>
    </w:p>
    <w:p w14:paraId="3DF61F6E" w14:textId="456D5775" w:rsidR="00F75527" w:rsidRPr="00EA515F" w:rsidRDefault="00CE35FA" w:rsidP="00EA515F">
      <w:pPr>
        <w:pStyle w:val="Ttulo2"/>
        <w:numPr>
          <w:ilvl w:val="1"/>
          <w:numId w:val="38"/>
        </w:numPr>
        <w:jc w:val="center"/>
        <w:rPr>
          <w:noProof/>
          <w:lang w:val="es-ES"/>
        </w:rPr>
      </w:pPr>
      <w:bookmarkStart w:id="23" w:name="_Toc183505590"/>
      <w:r w:rsidRPr="00EA515F">
        <w:rPr>
          <w:noProof/>
          <w:lang w:val="es-ES"/>
        </w:rPr>
        <w:t>J</w:t>
      </w:r>
      <w:r w:rsidR="00EA515F">
        <w:rPr>
          <w:noProof/>
          <w:lang w:val="es-ES"/>
        </w:rPr>
        <w:t>urídico</w:t>
      </w:r>
      <w:bookmarkEnd w:id="23"/>
    </w:p>
    <w:p w14:paraId="4B5944BB" w14:textId="77777777" w:rsidR="00F75527" w:rsidRDefault="00F75527" w:rsidP="00F75527">
      <w:pPr>
        <w:rPr>
          <w:lang w:val="es-DO"/>
        </w:rPr>
      </w:pPr>
    </w:p>
    <w:p w14:paraId="736E2310" w14:textId="7361ABBB" w:rsidR="00F75527" w:rsidRPr="00F75527" w:rsidRDefault="00F75527" w:rsidP="00F75527">
      <w:pPr>
        <w:spacing w:line="360" w:lineRule="auto"/>
        <w:jc w:val="both"/>
        <w:rPr>
          <w:rFonts w:eastAsia="Calibri"/>
          <w:noProof/>
          <w:lang w:val="es-ES"/>
        </w:rPr>
      </w:pPr>
      <w:r w:rsidRPr="00F75527">
        <w:rPr>
          <w:rFonts w:eastAsia="Calibri"/>
          <w:noProof/>
          <w:lang w:val="es-ES"/>
        </w:rPr>
        <w:t>La Dirección Jurídica del Centro de Atención Integral para la Discapacidad (CAID) ha desempeñado un papel fundamental en la gestión legal durante el año 2024. A continuación, se detallan los logros y los procesos actuales ejecutados por el Departamento Jurídico de la institución:</w:t>
      </w:r>
    </w:p>
    <w:p w14:paraId="634411C6" w14:textId="77777777" w:rsidR="00F75527" w:rsidRPr="00F75527" w:rsidRDefault="00F75527" w:rsidP="00F75527">
      <w:pPr>
        <w:rPr>
          <w:lang w:val="es-DO"/>
        </w:rPr>
      </w:pPr>
      <w:r w:rsidRPr="00F75527">
        <w:rPr>
          <w:lang w:val="es-DO"/>
        </w:rPr>
        <w:t>LOGROS</w:t>
      </w:r>
    </w:p>
    <w:p w14:paraId="2C781D4A" w14:textId="6FA04E8D" w:rsidR="00F75527" w:rsidRPr="00F75527" w:rsidRDefault="00F75527" w:rsidP="00F75527">
      <w:pPr>
        <w:spacing w:line="360" w:lineRule="auto"/>
        <w:jc w:val="both"/>
        <w:rPr>
          <w:rFonts w:eastAsia="Calibri"/>
          <w:noProof/>
          <w:lang w:val="es-ES"/>
        </w:rPr>
      </w:pPr>
      <w:r w:rsidRPr="00F75527">
        <w:rPr>
          <w:rFonts w:eastAsia="Calibri"/>
          <w:noProof/>
          <w:lang w:val="es-ES"/>
        </w:rPr>
        <w:t>Asesoramiento Jurídico: Durante e</w:t>
      </w:r>
      <w:r>
        <w:rPr>
          <w:rFonts w:eastAsia="Calibri"/>
          <w:noProof/>
          <w:lang w:val="es-ES"/>
        </w:rPr>
        <w:t>l</w:t>
      </w:r>
      <w:r w:rsidRPr="00F75527">
        <w:rPr>
          <w:rFonts w:eastAsia="Calibri"/>
          <w:noProof/>
          <w:lang w:val="es-ES"/>
        </w:rPr>
        <w:t xml:space="preserve"> 2024, el Departamento Jurídico brindó 58 asesoramientos jurídicos a diversas áreas del CAID, asegurando el correcto acompañamiento legal a las actividades instituconales.</w:t>
      </w:r>
    </w:p>
    <w:p w14:paraId="362AB9D1" w14:textId="6C440D73" w:rsidR="00F75527" w:rsidRPr="00B50898" w:rsidRDefault="00F75527" w:rsidP="00B50898">
      <w:pPr>
        <w:spacing w:line="360" w:lineRule="auto"/>
        <w:jc w:val="both"/>
        <w:rPr>
          <w:rFonts w:eastAsia="Calibri"/>
          <w:noProof/>
          <w:lang w:val="es-ES"/>
        </w:rPr>
      </w:pPr>
      <w:r w:rsidRPr="00F75527">
        <w:rPr>
          <w:rFonts w:eastAsia="Calibri"/>
          <w:noProof/>
          <w:lang w:val="es-ES"/>
        </w:rPr>
        <w:t xml:space="preserve">Elaboración y Revisión de Documentos Legales: Se elaboraron y/o revisaron un total de </w:t>
      </w:r>
      <w:r w:rsidR="006D2ACF">
        <w:rPr>
          <w:rFonts w:eastAsia="Calibri"/>
          <w:noProof/>
          <w:lang w:val="es-ES"/>
        </w:rPr>
        <w:t>181</w:t>
      </w:r>
      <w:r w:rsidRPr="00F75527">
        <w:rPr>
          <w:rFonts w:eastAsia="Calibri"/>
          <w:noProof/>
          <w:lang w:val="es-ES"/>
        </w:rPr>
        <w:t xml:space="preserve"> documentos legales, distribuidos de la siguiente manera:</w:t>
      </w:r>
    </w:p>
    <w:p w14:paraId="2027651D" w14:textId="3DE3D8A1" w:rsidR="00F75527" w:rsidRPr="00B50898" w:rsidRDefault="00F75527" w:rsidP="00470277">
      <w:pPr>
        <w:pStyle w:val="Prrafodelista"/>
        <w:numPr>
          <w:ilvl w:val="0"/>
          <w:numId w:val="26"/>
        </w:numPr>
        <w:spacing w:line="480" w:lineRule="auto"/>
        <w:rPr>
          <w:lang w:val="es-DO"/>
        </w:rPr>
      </w:pPr>
      <w:r w:rsidRPr="00B50898">
        <w:rPr>
          <w:lang w:val="es-DO"/>
        </w:rPr>
        <w:t xml:space="preserve">Convenios y/o acuerdos: </w:t>
      </w:r>
      <w:r w:rsidR="0072222C">
        <w:rPr>
          <w:lang w:val="es-DO"/>
        </w:rPr>
        <w:t>28</w:t>
      </w:r>
    </w:p>
    <w:p w14:paraId="225EC960" w14:textId="679139C2" w:rsidR="00F75527" w:rsidRPr="00B50898" w:rsidRDefault="00F75527" w:rsidP="00470277">
      <w:pPr>
        <w:pStyle w:val="Prrafodelista"/>
        <w:numPr>
          <w:ilvl w:val="0"/>
          <w:numId w:val="26"/>
        </w:numPr>
        <w:spacing w:line="480" w:lineRule="auto"/>
        <w:rPr>
          <w:lang w:val="es-DO"/>
        </w:rPr>
      </w:pPr>
      <w:r w:rsidRPr="00B50898">
        <w:rPr>
          <w:lang w:val="es-DO"/>
        </w:rPr>
        <w:t>Contratos: 1</w:t>
      </w:r>
      <w:r w:rsidR="0072222C">
        <w:rPr>
          <w:lang w:val="es-DO"/>
        </w:rPr>
        <w:t>8</w:t>
      </w:r>
    </w:p>
    <w:p w14:paraId="2960386D" w14:textId="010A025E" w:rsidR="00F75527" w:rsidRPr="00B50898" w:rsidRDefault="00F75527" w:rsidP="00470277">
      <w:pPr>
        <w:pStyle w:val="Prrafodelista"/>
        <w:numPr>
          <w:ilvl w:val="0"/>
          <w:numId w:val="26"/>
        </w:numPr>
        <w:spacing w:line="480" w:lineRule="auto"/>
        <w:rPr>
          <w:lang w:val="es-DO"/>
        </w:rPr>
      </w:pPr>
      <w:r w:rsidRPr="00B50898">
        <w:rPr>
          <w:lang w:val="es-DO"/>
        </w:rPr>
        <w:t xml:space="preserve">Resoluciones administrativas de la Dirección Nacional y el Consejo Directivo: </w:t>
      </w:r>
      <w:r w:rsidR="0072222C">
        <w:rPr>
          <w:lang w:val="es-DO"/>
        </w:rPr>
        <w:t>15</w:t>
      </w:r>
    </w:p>
    <w:p w14:paraId="6B616B30" w14:textId="11EA6913" w:rsidR="00F75527" w:rsidRPr="00B50898" w:rsidRDefault="00F75527" w:rsidP="00470277">
      <w:pPr>
        <w:pStyle w:val="Prrafodelista"/>
        <w:numPr>
          <w:ilvl w:val="0"/>
          <w:numId w:val="26"/>
        </w:numPr>
        <w:spacing w:line="480" w:lineRule="auto"/>
        <w:rPr>
          <w:lang w:val="es-DO"/>
        </w:rPr>
      </w:pPr>
      <w:r w:rsidRPr="00B50898">
        <w:rPr>
          <w:lang w:val="es-DO"/>
        </w:rPr>
        <w:t xml:space="preserve">Actas del Comité de Compras: </w:t>
      </w:r>
      <w:r w:rsidR="0072222C">
        <w:rPr>
          <w:lang w:val="es-DO"/>
        </w:rPr>
        <w:t>28</w:t>
      </w:r>
    </w:p>
    <w:p w14:paraId="1359F61E" w14:textId="0711D543" w:rsidR="00F75527" w:rsidRPr="00B50898" w:rsidRDefault="00F75527" w:rsidP="00470277">
      <w:pPr>
        <w:pStyle w:val="Prrafodelista"/>
        <w:numPr>
          <w:ilvl w:val="0"/>
          <w:numId w:val="26"/>
        </w:numPr>
        <w:spacing w:line="480" w:lineRule="auto"/>
        <w:rPr>
          <w:lang w:val="es-DO"/>
        </w:rPr>
      </w:pPr>
      <w:r w:rsidRPr="00B50898">
        <w:rPr>
          <w:lang w:val="es-DO"/>
        </w:rPr>
        <w:t xml:space="preserve">Otros documentos jurídicos: </w:t>
      </w:r>
      <w:r w:rsidR="0072222C">
        <w:rPr>
          <w:lang w:val="es-DO"/>
        </w:rPr>
        <w:t>92</w:t>
      </w:r>
    </w:p>
    <w:p w14:paraId="26D52438" w14:textId="20DFF93D" w:rsidR="00F75527" w:rsidRPr="00D6306E" w:rsidRDefault="00F75527" w:rsidP="00470277">
      <w:pPr>
        <w:pStyle w:val="Prrafodelista"/>
        <w:numPr>
          <w:ilvl w:val="0"/>
          <w:numId w:val="26"/>
        </w:numPr>
        <w:spacing w:line="480" w:lineRule="auto"/>
        <w:rPr>
          <w:lang w:val="es-DO"/>
        </w:rPr>
      </w:pPr>
      <w:r w:rsidRPr="00F75527">
        <w:rPr>
          <w:lang w:val="es-DO"/>
        </w:rPr>
        <w:lastRenderedPageBreak/>
        <w:t xml:space="preserve">Inhabilitación de Oferente: Se procedió con la inhabilitación del oferente Gómez Magallanes, SRL, garantizando el </w:t>
      </w:r>
      <w:r w:rsidR="00F2514C">
        <w:rPr>
          <w:lang w:val="es-DO"/>
        </w:rPr>
        <w:t>47</w:t>
      </w:r>
      <w:r w:rsidRPr="00F75527">
        <w:rPr>
          <w:lang w:val="es-DO"/>
        </w:rPr>
        <w:t>cumplimiento de las normativas y regulaciones legales.</w:t>
      </w:r>
    </w:p>
    <w:p w14:paraId="48F0602B" w14:textId="64D7B817" w:rsidR="00F75527" w:rsidRPr="00D6306E" w:rsidRDefault="00F75527" w:rsidP="00470277">
      <w:pPr>
        <w:pStyle w:val="Prrafodelista"/>
        <w:numPr>
          <w:ilvl w:val="0"/>
          <w:numId w:val="26"/>
        </w:numPr>
        <w:spacing w:line="480" w:lineRule="auto"/>
        <w:rPr>
          <w:lang w:val="es-DO"/>
        </w:rPr>
      </w:pPr>
      <w:r w:rsidRPr="00F75527">
        <w:rPr>
          <w:lang w:val="es-DO"/>
        </w:rPr>
        <w:t>Rescisión de Contrato: Se ejecutó la rescisión del contrato con el oferente SERD-NET, SRL, en conformidad con los términos establecidos y para proteger los intereses del CAID.</w:t>
      </w:r>
    </w:p>
    <w:p w14:paraId="280C747E" w14:textId="1B21A221" w:rsidR="00F75527" w:rsidRPr="00D6306E" w:rsidRDefault="00F75527" w:rsidP="00470277">
      <w:pPr>
        <w:pStyle w:val="Prrafodelista"/>
        <w:numPr>
          <w:ilvl w:val="0"/>
          <w:numId w:val="26"/>
        </w:numPr>
        <w:spacing w:line="480" w:lineRule="auto"/>
        <w:rPr>
          <w:lang w:val="es-DO"/>
        </w:rPr>
      </w:pPr>
      <w:r w:rsidRPr="00F75527">
        <w:rPr>
          <w:lang w:val="es-DO"/>
        </w:rPr>
        <w:t>Resolución en Sede Administrativa: El Departamento Jurídico gestionó exitosamente la resolución del caso Fausto Martínez en sede administrativa.</w:t>
      </w:r>
    </w:p>
    <w:p w14:paraId="5757840E" w14:textId="79DD6D2B" w:rsidR="00F75527" w:rsidRPr="00D6306E" w:rsidRDefault="00F75527" w:rsidP="00470277">
      <w:pPr>
        <w:pStyle w:val="Prrafodelista"/>
        <w:numPr>
          <w:ilvl w:val="0"/>
          <w:numId w:val="26"/>
        </w:numPr>
        <w:spacing w:line="480" w:lineRule="auto"/>
        <w:rPr>
          <w:lang w:val="es-DO"/>
        </w:rPr>
      </w:pPr>
      <w:r w:rsidRPr="00F75527">
        <w:rPr>
          <w:lang w:val="es-DO"/>
        </w:rPr>
        <w:t>Donación de Planta Eléctrica: Se gestionó la donación de una planta eléctrica para la Unidad de Información y Tecnología (UITT) del Ensanche Luperón, fortaleciendo así las capacidades operativas de la institución.</w:t>
      </w:r>
    </w:p>
    <w:p w14:paraId="569A8DDE" w14:textId="746EBE45" w:rsidR="00F75527" w:rsidRDefault="00F75527" w:rsidP="00470277">
      <w:pPr>
        <w:pStyle w:val="Prrafodelista"/>
        <w:numPr>
          <w:ilvl w:val="0"/>
          <w:numId w:val="26"/>
        </w:numPr>
        <w:spacing w:line="480" w:lineRule="auto"/>
        <w:rPr>
          <w:lang w:val="es-DO"/>
        </w:rPr>
      </w:pPr>
      <w:r w:rsidRPr="00F75527">
        <w:rPr>
          <w:lang w:val="es-DO"/>
        </w:rPr>
        <w:t>No Representación Legal en Tribunales: Durante el período reportado, el Departamento Jurídico no tuvo que brindar representación legal ante los tribunales de la República Dominicana, lo que demuestra una adecuada gestión interna.</w:t>
      </w:r>
    </w:p>
    <w:p w14:paraId="75E7AED2" w14:textId="77777777" w:rsidR="0072222C" w:rsidRPr="006D160F" w:rsidRDefault="0072222C" w:rsidP="0072222C">
      <w:pPr>
        <w:pStyle w:val="Prrafodelista"/>
        <w:numPr>
          <w:ilvl w:val="0"/>
          <w:numId w:val="26"/>
        </w:numPr>
        <w:spacing w:after="0" w:line="276" w:lineRule="auto"/>
        <w:jc w:val="both"/>
        <w:rPr>
          <w:lang w:val="es-DO"/>
        </w:rPr>
      </w:pPr>
      <w:r w:rsidRPr="006D160F">
        <w:rPr>
          <w:lang w:val="es-DO"/>
        </w:rPr>
        <w:t>Resolución que aprueba modificación a estructura organizativa del CAID</w:t>
      </w:r>
    </w:p>
    <w:p w14:paraId="542A92C4" w14:textId="77777777" w:rsidR="0072222C" w:rsidRPr="00D93498" w:rsidRDefault="0072222C" w:rsidP="00D93498">
      <w:pPr>
        <w:pStyle w:val="Prrafodelista"/>
        <w:numPr>
          <w:ilvl w:val="0"/>
          <w:numId w:val="26"/>
        </w:numPr>
        <w:spacing w:line="480" w:lineRule="auto"/>
        <w:rPr>
          <w:lang w:val="es-DO"/>
        </w:rPr>
      </w:pPr>
      <w:r w:rsidRPr="00D93498">
        <w:rPr>
          <w:lang w:val="es-DO"/>
        </w:rPr>
        <w:t>Gestión de locales para nuevos CAIDs y las UITTS: Se han realizado 7 visitas institucionales a los líderes políticos y a fundaciones de las provincias, San Pedro de Macorís, La Altagracia, Barahona, Bahoruco, Azua de Compostela, Duarte, Santiago de los Caballeros.</w:t>
      </w:r>
    </w:p>
    <w:p w14:paraId="004D5960" w14:textId="77777777" w:rsidR="0072222C" w:rsidRDefault="0072222C" w:rsidP="00D93498">
      <w:pPr>
        <w:pStyle w:val="Prrafodelista"/>
        <w:numPr>
          <w:ilvl w:val="0"/>
          <w:numId w:val="26"/>
        </w:numPr>
        <w:spacing w:line="480" w:lineRule="auto"/>
        <w:rPr>
          <w:lang w:val="es-DO"/>
        </w:rPr>
      </w:pPr>
      <w:r w:rsidRPr="00D93498">
        <w:rPr>
          <w:lang w:val="es-DO"/>
        </w:rPr>
        <w:lastRenderedPageBreak/>
        <w:t>De las visitas para las UITTs y nuevos CAID se ha completado el expediente para la donación del terreno de la Fundación PAPANIDES de Santiago Rodríguez; así como se ha obtenido resolución para la donación de terreno del ayuntamiento del municipio de Tamboril.</w:t>
      </w:r>
    </w:p>
    <w:p w14:paraId="00F84B59" w14:textId="77777777" w:rsidR="000A4891" w:rsidRDefault="000A4891" w:rsidP="000A4891">
      <w:pPr>
        <w:spacing w:line="360" w:lineRule="auto"/>
        <w:ind w:left="360"/>
        <w:jc w:val="both"/>
        <w:rPr>
          <w:b/>
          <w:bCs/>
          <w:lang w:val="es-ES"/>
        </w:rPr>
      </w:pPr>
      <w:r w:rsidRPr="000A4891">
        <w:rPr>
          <w:b/>
          <w:bCs/>
          <w:lang w:val="es-ES"/>
        </w:rPr>
        <w:t>procesos actuales</w:t>
      </w:r>
    </w:p>
    <w:p w14:paraId="7033A199" w14:textId="128C6FFC" w:rsidR="000A4891" w:rsidRPr="000A4891" w:rsidRDefault="000A4891" w:rsidP="000A4891">
      <w:pPr>
        <w:pStyle w:val="Prrafodelista"/>
        <w:numPr>
          <w:ilvl w:val="0"/>
          <w:numId w:val="26"/>
        </w:numPr>
        <w:spacing w:line="480" w:lineRule="auto"/>
        <w:rPr>
          <w:lang w:val="es-DO"/>
        </w:rPr>
      </w:pPr>
      <w:r w:rsidRPr="000A4891">
        <w:rPr>
          <w:lang w:val="es-DO"/>
        </w:rPr>
        <w:t>Caso colaborador de Santiago</w:t>
      </w:r>
      <w:r w:rsidR="008717C1">
        <w:rPr>
          <w:lang w:val="es-DO"/>
        </w:rPr>
        <w:t>.</w:t>
      </w:r>
    </w:p>
    <w:p w14:paraId="07CB6060" w14:textId="2FA61BFC" w:rsidR="000A4891" w:rsidRPr="000A4891" w:rsidRDefault="000A4891" w:rsidP="000A4891">
      <w:pPr>
        <w:pStyle w:val="Prrafodelista"/>
        <w:numPr>
          <w:ilvl w:val="0"/>
          <w:numId w:val="26"/>
        </w:numPr>
        <w:spacing w:line="480" w:lineRule="auto"/>
        <w:rPr>
          <w:lang w:val="es-DO"/>
        </w:rPr>
      </w:pPr>
      <w:r w:rsidRPr="000A4891">
        <w:rPr>
          <w:lang w:val="es-DO"/>
        </w:rPr>
        <w:t>Caso Extra-Espacios</w:t>
      </w:r>
      <w:r w:rsidR="008717C1">
        <w:rPr>
          <w:lang w:val="es-DO"/>
        </w:rPr>
        <w:t>.</w:t>
      </w:r>
    </w:p>
    <w:p w14:paraId="203CE4AC" w14:textId="70B01F1A" w:rsidR="000A4891" w:rsidRPr="000A4891" w:rsidRDefault="000A4891" w:rsidP="000A4891">
      <w:pPr>
        <w:pStyle w:val="Prrafodelista"/>
        <w:numPr>
          <w:ilvl w:val="0"/>
          <w:numId w:val="26"/>
        </w:numPr>
        <w:spacing w:line="480" w:lineRule="auto"/>
        <w:rPr>
          <w:lang w:val="es-DO"/>
        </w:rPr>
      </w:pPr>
      <w:r w:rsidRPr="000A4891">
        <w:rPr>
          <w:lang w:val="es-DO"/>
        </w:rPr>
        <w:t>Solicitud de devolución al Instituto Especializado de Educación Superior (CEF)</w:t>
      </w:r>
      <w:r w:rsidR="008717C1">
        <w:rPr>
          <w:lang w:val="es-DO"/>
        </w:rPr>
        <w:t>.</w:t>
      </w:r>
    </w:p>
    <w:p w14:paraId="5B1D4AE3" w14:textId="16FC8612" w:rsidR="000A4891" w:rsidRPr="000A4891" w:rsidRDefault="000A4891" w:rsidP="000A4891">
      <w:pPr>
        <w:pStyle w:val="Prrafodelista"/>
        <w:numPr>
          <w:ilvl w:val="0"/>
          <w:numId w:val="26"/>
        </w:numPr>
        <w:spacing w:line="480" w:lineRule="auto"/>
        <w:rPr>
          <w:lang w:val="es-DO"/>
        </w:rPr>
      </w:pPr>
      <w:r w:rsidRPr="000A4891">
        <w:rPr>
          <w:lang w:val="es-DO"/>
        </w:rPr>
        <w:t>Donación terreno Santiago Rodríguez</w:t>
      </w:r>
      <w:r w:rsidR="008717C1">
        <w:rPr>
          <w:lang w:val="es-DO"/>
        </w:rPr>
        <w:t>.</w:t>
      </w:r>
    </w:p>
    <w:p w14:paraId="0DCECD58" w14:textId="7E22C56B" w:rsidR="000A4891" w:rsidRPr="000A4891" w:rsidRDefault="000A4891" w:rsidP="000A4891">
      <w:pPr>
        <w:pStyle w:val="Prrafodelista"/>
        <w:numPr>
          <w:ilvl w:val="0"/>
          <w:numId w:val="26"/>
        </w:numPr>
        <w:spacing w:line="480" w:lineRule="auto"/>
        <w:rPr>
          <w:lang w:val="es-DO"/>
        </w:rPr>
      </w:pPr>
      <w:r w:rsidRPr="000A4891">
        <w:rPr>
          <w:lang w:val="es-DO"/>
        </w:rPr>
        <w:t>Donación terrena de Tamboril</w:t>
      </w:r>
      <w:r w:rsidR="008717C1">
        <w:rPr>
          <w:lang w:val="es-DO"/>
        </w:rPr>
        <w:t>.</w:t>
      </w:r>
    </w:p>
    <w:p w14:paraId="77B4E774" w14:textId="696C631A" w:rsidR="0072222C" w:rsidRPr="008717C1" w:rsidRDefault="000A4891" w:rsidP="008717C1">
      <w:pPr>
        <w:pStyle w:val="Prrafodelista"/>
        <w:numPr>
          <w:ilvl w:val="0"/>
          <w:numId w:val="26"/>
        </w:numPr>
        <w:spacing w:line="480" w:lineRule="auto"/>
        <w:rPr>
          <w:lang w:val="es-DO"/>
        </w:rPr>
      </w:pPr>
      <w:r w:rsidRPr="000A4891">
        <w:rPr>
          <w:lang w:val="es-DO"/>
        </w:rPr>
        <w:t>Solicitud de terreno ciudad Juan Bosch</w:t>
      </w:r>
    </w:p>
    <w:p w14:paraId="5456C432" w14:textId="77777777" w:rsidR="00F34963" w:rsidRPr="00F34963" w:rsidRDefault="00F34963" w:rsidP="00F34963">
      <w:pPr>
        <w:pStyle w:val="Prrafodelista"/>
        <w:rPr>
          <w:lang w:val="es-DO"/>
        </w:rPr>
      </w:pPr>
    </w:p>
    <w:p w14:paraId="5702C826" w14:textId="41B87D0C" w:rsidR="008D600D" w:rsidRPr="0005670F" w:rsidRDefault="00F876F0" w:rsidP="0005670F">
      <w:pPr>
        <w:pStyle w:val="Ttulo2"/>
        <w:numPr>
          <w:ilvl w:val="1"/>
          <w:numId w:val="38"/>
        </w:numPr>
        <w:jc w:val="center"/>
        <w:rPr>
          <w:noProof/>
          <w:lang w:val="es-ES"/>
        </w:rPr>
      </w:pPr>
      <w:bookmarkStart w:id="24" w:name="_Toc183505591"/>
      <w:r>
        <w:rPr>
          <w:noProof/>
          <w:lang w:val="es-ES"/>
        </w:rPr>
        <w:t>I</w:t>
      </w:r>
      <w:r w:rsidRPr="0005670F">
        <w:rPr>
          <w:noProof/>
          <w:lang w:val="es-ES"/>
        </w:rPr>
        <w:t>nfraestructura</w:t>
      </w:r>
      <w:bookmarkEnd w:id="24"/>
    </w:p>
    <w:p w14:paraId="2934508C" w14:textId="77777777" w:rsidR="008D600D" w:rsidRPr="00EA733F" w:rsidRDefault="008D600D" w:rsidP="008D600D">
      <w:pPr>
        <w:spacing w:line="360" w:lineRule="auto"/>
        <w:jc w:val="center"/>
        <w:rPr>
          <w:lang w:val="es-DO"/>
        </w:rPr>
      </w:pPr>
    </w:p>
    <w:p w14:paraId="22E9A468" w14:textId="44C3DE4F" w:rsidR="008D600D" w:rsidRPr="008D600D" w:rsidRDefault="008D600D" w:rsidP="008D600D">
      <w:pPr>
        <w:spacing w:line="360" w:lineRule="auto"/>
        <w:jc w:val="both"/>
        <w:rPr>
          <w:lang w:val="es-DO"/>
        </w:rPr>
      </w:pPr>
      <w:r w:rsidRPr="00EA733F">
        <w:rPr>
          <w:lang w:val="es-DO"/>
        </w:rPr>
        <w:t xml:space="preserve">A lo largo de este año, el equipo de Infraestructura ha logrado importantes avances en la implementación de proyectos y mejoras de las edificaciones y espacios de la institución, incluyendo la ejecución de los mantenimientos preventivos y correctivos necesarios para garantizar el correcto funcionamiento de los equipos y la preservación de las estructuras. Trabajamos en la mejora continua de los sistemas de gestión de infraestructura y en la optimización de procesos operativos, lo que ha tenido un impacto positivo al fortalecer la capacidad del departamento para responder a las </w:t>
      </w:r>
      <w:r w:rsidRPr="00EA733F">
        <w:rPr>
          <w:lang w:val="es-DO"/>
        </w:rPr>
        <w:lastRenderedPageBreak/>
        <w:t>necesidades de la institución.</w:t>
      </w:r>
    </w:p>
    <w:p w14:paraId="7854F35C" w14:textId="77777777" w:rsidR="008D600D" w:rsidRDefault="008D600D" w:rsidP="008D600D">
      <w:pPr>
        <w:spacing w:line="360" w:lineRule="auto"/>
        <w:jc w:val="both"/>
        <w:rPr>
          <w:lang w:val="es-DO"/>
        </w:rPr>
      </w:pPr>
      <w:r w:rsidRPr="008D600D">
        <w:rPr>
          <w:lang w:val="es-DO"/>
        </w:rPr>
        <w:t>A continuación, resaltamos los logros más destacados del equipo, apartando los detalles diarios y los imprevistos resueltos en el día a día, que son inherentes a la operatividad del departamento.</w:t>
      </w:r>
    </w:p>
    <w:p w14:paraId="3A96B3E1" w14:textId="77777777" w:rsidR="00BF68AD" w:rsidRPr="00BF68AD" w:rsidRDefault="00BF68AD" w:rsidP="00BF68AD">
      <w:pPr>
        <w:numPr>
          <w:ilvl w:val="0"/>
          <w:numId w:val="44"/>
        </w:numPr>
        <w:spacing w:line="360" w:lineRule="auto"/>
        <w:jc w:val="both"/>
        <w:rPr>
          <w:lang w:val="es-ES"/>
        </w:rPr>
      </w:pPr>
      <w:r w:rsidRPr="00BF68AD">
        <w:rPr>
          <w:lang w:val="es-ES"/>
        </w:rPr>
        <w:t>Planificación y definición de etapas y fases para la implementación de las UITT’s.</w:t>
      </w:r>
    </w:p>
    <w:p w14:paraId="427F94FB" w14:textId="77777777" w:rsidR="00BF68AD" w:rsidRPr="00BF68AD" w:rsidRDefault="00BF68AD" w:rsidP="00BF68AD">
      <w:pPr>
        <w:numPr>
          <w:ilvl w:val="0"/>
          <w:numId w:val="44"/>
        </w:numPr>
        <w:spacing w:line="360" w:lineRule="auto"/>
        <w:jc w:val="both"/>
        <w:rPr>
          <w:lang w:val="es-ES"/>
        </w:rPr>
      </w:pPr>
      <w:r w:rsidRPr="00BF68AD">
        <w:rPr>
          <w:lang w:val="es-ES"/>
        </w:rPr>
        <w:t>Rediseño de las primeras unidades de intervención terapéutica (UITT).</w:t>
      </w:r>
    </w:p>
    <w:p w14:paraId="33833DA5" w14:textId="77777777" w:rsidR="00BF68AD" w:rsidRPr="00BF68AD" w:rsidRDefault="00BF68AD" w:rsidP="00BF68AD">
      <w:pPr>
        <w:numPr>
          <w:ilvl w:val="0"/>
          <w:numId w:val="44"/>
        </w:numPr>
        <w:spacing w:line="360" w:lineRule="auto"/>
        <w:jc w:val="both"/>
        <w:rPr>
          <w:lang w:val="es-ES"/>
        </w:rPr>
      </w:pPr>
      <w:r w:rsidRPr="00BF68AD">
        <w:rPr>
          <w:lang w:val="es-ES"/>
        </w:rPr>
        <w:t>Reformulación de los presupuestos de las UITT de acuerdo con su rediseño.</w:t>
      </w:r>
    </w:p>
    <w:p w14:paraId="4CE0C253" w14:textId="77777777" w:rsidR="00BF68AD" w:rsidRPr="00BF68AD" w:rsidRDefault="00BF68AD" w:rsidP="00BF68AD">
      <w:pPr>
        <w:numPr>
          <w:ilvl w:val="0"/>
          <w:numId w:val="44"/>
        </w:numPr>
        <w:spacing w:line="360" w:lineRule="auto"/>
        <w:jc w:val="both"/>
        <w:rPr>
          <w:lang w:val="es-ES"/>
        </w:rPr>
      </w:pPr>
      <w:r w:rsidRPr="00BF68AD">
        <w:rPr>
          <w:lang w:val="es-ES"/>
        </w:rPr>
        <w:t>Recepción y apertura de la UITT del Ensanche Luperón.</w:t>
      </w:r>
    </w:p>
    <w:p w14:paraId="658BCCC2" w14:textId="77777777" w:rsidR="00BF68AD" w:rsidRPr="00BF68AD" w:rsidRDefault="00BF68AD" w:rsidP="00BF68AD">
      <w:pPr>
        <w:numPr>
          <w:ilvl w:val="0"/>
          <w:numId w:val="44"/>
        </w:numPr>
        <w:spacing w:line="360" w:lineRule="auto"/>
        <w:jc w:val="both"/>
        <w:rPr>
          <w:lang w:val="es-ES"/>
        </w:rPr>
      </w:pPr>
      <w:r w:rsidRPr="00BF68AD">
        <w:rPr>
          <w:lang w:val="es-ES"/>
        </w:rPr>
        <w:t>Supervisión de la fase constructiva de la UITT en Sabana Perdida.</w:t>
      </w:r>
    </w:p>
    <w:p w14:paraId="3F3B09D1" w14:textId="77777777" w:rsidR="00BF68AD" w:rsidRPr="00BF68AD" w:rsidRDefault="00BF68AD" w:rsidP="00BF68AD">
      <w:pPr>
        <w:numPr>
          <w:ilvl w:val="0"/>
          <w:numId w:val="44"/>
        </w:numPr>
        <w:spacing w:line="360" w:lineRule="auto"/>
        <w:jc w:val="both"/>
        <w:rPr>
          <w:lang w:val="es-ES"/>
        </w:rPr>
      </w:pPr>
      <w:r w:rsidRPr="00BF68AD">
        <w:rPr>
          <w:lang w:val="es-ES"/>
        </w:rPr>
        <w:t>Realización de visitas e informes de factibilidad a diferentes fundaciones, terrenos y escuelas a nivel nacional para la implementación de posibles CAID’s y UITT’s.</w:t>
      </w:r>
    </w:p>
    <w:p w14:paraId="56F45A83" w14:textId="77777777" w:rsidR="00BF68AD" w:rsidRPr="00BF68AD" w:rsidRDefault="00BF68AD" w:rsidP="00BF68AD">
      <w:pPr>
        <w:numPr>
          <w:ilvl w:val="0"/>
          <w:numId w:val="44"/>
        </w:numPr>
        <w:spacing w:line="360" w:lineRule="auto"/>
        <w:jc w:val="both"/>
        <w:rPr>
          <w:lang w:val="es-ES"/>
        </w:rPr>
      </w:pPr>
      <w:r w:rsidRPr="00BF68AD">
        <w:rPr>
          <w:lang w:val="es-ES"/>
        </w:rPr>
        <w:t>Acondicionamiento de diferentes áreas en el CAID ESTE como lobby, consultorios, cafetería, comedores, parqueo, áreas ejecutivas y comunes para mejorar sus instalaciones según sus usos.</w:t>
      </w:r>
    </w:p>
    <w:p w14:paraId="77412748" w14:textId="77777777" w:rsidR="00BF68AD" w:rsidRPr="00BF68AD" w:rsidRDefault="00BF68AD" w:rsidP="00BF68AD">
      <w:pPr>
        <w:numPr>
          <w:ilvl w:val="0"/>
          <w:numId w:val="44"/>
        </w:numPr>
        <w:spacing w:line="360" w:lineRule="auto"/>
        <w:jc w:val="both"/>
        <w:rPr>
          <w:lang w:val="es-ES"/>
        </w:rPr>
      </w:pPr>
      <w:r w:rsidRPr="00BF68AD">
        <w:rPr>
          <w:lang w:val="es-ES"/>
        </w:rPr>
        <w:t>Participación en la ejecución de las Políticas de Ahorro de Energía y Protección del Medio Ambiente para la institución.</w:t>
      </w:r>
    </w:p>
    <w:p w14:paraId="198CF13D" w14:textId="77777777" w:rsidR="00BF68AD" w:rsidRPr="00BF68AD" w:rsidRDefault="00BF68AD" w:rsidP="00BF68AD">
      <w:pPr>
        <w:numPr>
          <w:ilvl w:val="0"/>
          <w:numId w:val="44"/>
        </w:numPr>
        <w:spacing w:line="360" w:lineRule="auto"/>
        <w:jc w:val="both"/>
        <w:rPr>
          <w:lang w:val="es-ES"/>
        </w:rPr>
      </w:pPr>
      <w:r w:rsidRPr="00BF68AD">
        <w:rPr>
          <w:lang w:val="es-ES"/>
        </w:rPr>
        <w:t>Seguimiento a las necesidades de las condiciones físicas de las estructuras de cada sede, incluyendo nuevas construcciones, remodelaciones y adecuación general.</w:t>
      </w:r>
    </w:p>
    <w:p w14:paraId="4F0F8335" w14:textId="77777777" w:rsidR="00BF68AD" w:rsidRPr="00BF68AD" w:rsidRDefault="00BF68AD" w:rsidP="00BF68AD">
      <w:pPr>
        <w:numPr>
          <w:ilvl w:val="0"/>
          <w:numId w:val="44"/>
        </w:numPr>
        <w:spacing w:line="360" w:lineRule="auto"/>
        <w:jc w:val="both"/>
        <w:rPr>
          <w:lang w:val="es-ES"/>
        </w:rPr>
      </w:pPr>
      <w:r w:rsidRPr="00BF68AD">
        <w:rPr>
          <w:lang w:val="es-ES"/>
        </w:rPr>
        <w:t>Diseño y presupuesto del comedor de colaboradores del CAID-SDO.</w:t>
      </w:r>
    </w:p>
    <w:p w14:paraId="21295E20" w14:textId="77777777" w:rsidR="00BF68AD" w:rsidRPr="00BF68AD" w:rsidRDefault="00BF68AD" w:rsidP="00BF68AD">
      <w:pPr>
        <w:numPr>
          <w:ilvl w:val="0"/>
          <w:numId w:val="44"/>
        </w:numPr>
        <w:spacing w:line="360" w:lineRule="auto"/>
        <w:jc w:val="both"/>
        <w:rPr>
          <w:lang w:val="es-ES"/>
        </w:rPr>
      </w:pPr>
      <w:r w:rsidRPr="00BF68AD">
        <w:rPr>
          <w:lang w:val="es-ES"/>
        </w:rPr>
        <w:lastRenderedPageBreak/>
        <w:t>Rediseño y presupuesto de la UITT del Ensanche Luperón para garantizar espacios de facturación, administrativos y comedor de colaboradores.</w:t>
      </w:r>
    </w:p>
    <w:p w14:paraId="4B0CAB3F" w14:textId="77777777" w:rsidR="00BF68AD" w:rsidRPr="00BF68AD" w:rsidRDefault="00BF68AD" w:rsidP="00BF68AD">
      <w:pPr>
        <w:numPr>
          <w:ilvl w:val="0"/>
          <w:numId w:val="44"/>
        </w:numPr>
        <w:spacing w:line="360" w:lineRule="auto"/>
        <w:jc w:val="both"/>
        <w:rPr>
          <w:lang w:val="es-ES"/>
        </w:rPr>
      </w:pPr>
      <w:r w:rsidRPr="00BF68AD">
        <w:rPr>
          <w:lang w:val="es-ES"/>
        </w:rPr>
        <w:t>Climatización en diferentes áreas en la sede CAID-STGO.</w:t>
      </w:r>
    </w:p>
    <w:p w14:paraId="40125D83" w14:textId="77777777" w:rsidR="00BF68AD" w:rsidRPr="00BF68AD" w:rsidRDefault="00BF68AD" w:rsidP="00BF68AD">
      <w:pPr>
        <w:numPr>
          <w:ilvl w:val="0"/>
          <w:numId w:val="44"/>
        </w:numPr>
        <w:spacing w:line="360" w:lineRule="auto"/>
        <w:jc w:val="both"/>
        <w:rPr>
          <w:lang w:val="es-ES"/>
        </w:rPr>
      </w:pPr>
      <w:r w:rsidRPr="00BF68AD">
        <w:rPr>
          <w:lang w:val="es-ES"/>
        </w:rPr>
        <w:t>Evaluación hidrosanitaria en la sede CAID-SJU para corregir desbordes en la cámara séptica.</w:t>
      </w:r>
    </w:p>
    <w:p w14:paraId="1B9A4B53" w14:textId="77777777" w:rsidR="00BF68AD" w:rsidRPr="00BF68AD" w:rsidRDefault="00BF68AD" w:rsidP="00BF68AD">
      <w:pPr>
        <w:numPr>
          <w:ilvl w:val="0"/>
          <w:numId w:val="44"/>
        </w:numPr>
        <w:spacing w:line="360" w:lineRule="auto"/>
        <w:jc w:val="both"/>
        <w:rPr>
          <w:lang w:val="es-ES"/>
        </w:rPr>
      </w:pPr>
      <w:r w:rsidRPr="00BF68AD">
        <w:rPr>
          <w:lang w:val="es-ES"/>
        </w:rPr>
        <w:t>Identificación y levantamiento de partidas adicionales para CAID-SDE.</w:t>
      </w:r>
    </w:p>
    <w:p w14:paraId="094875BD" w14:textId="77777777" w:rsidR="00BF68AD" w:rsidRPr="00BF68AD" w:rsidRDefault="00BF68AD" w:rsidP="00BF68AD">
      <w:pPr>
        <w:numPr>
          <w:ilvl w:val="0"/>
          <w:numId w:val="44"/>
        </w:numPr>
        <w:spacing w:line="360" w:lineRule="auto"/>
        <w:jc w:val="both"/>
        <w:rPr>
          <w:lang w:val="es-ES"/>
        </w:rPr>
      </w:pPr>
      <w:r w:rsidRPr="00BF68AD">
        <w:rPr>
          <w:lang w:val="es-ES"/>
        </w:rPr>
        <w:t>Adecuación del consultorio de Terapia Conductual en CAID-SDO.</w:t>
      </w:r>
    </w:p>
    <w:p w14:paraId="3BD98B2F" w14:textId="77777777" w:rsidR="00BF68AD" w:rsidRPr="00BF68AD" w:rsidRDefault="00BF68AD" w:rsidP="00BF68AD">
      <w:pPr>
        <w:numPr>
          <w:ilvl w:val="0"/>
          <w:numId w:val="44"/>
        </w:numPr>
        <w:spacing w:line="360" w:lineRule="auto"/>
        <w:jc w:val="both"/>
        <w:rPr>
          <w:lang w:val="es-ES"/>
        </w:rPr>
      </w:pPr>
      <w:r w:rsidRPr="00BF68AD">
        <w:rPr>
          <w:lang w:val="es-ES"/>
        </w:rPr>
        <w:t>Acondicionamiento del área de cafetería en CAID-SDO.</w:t>
      </w:r>
    </w:p>
    <w:p w14:paraId="23BD5468" w14:textId="77777777" w:rsidR="00BF68AD" w:rsidRPr="00BF68AD" w:rsidRDefault="00BF68AD" w:rsidP="00BF68AD">
      <w:pPr>
        <w:numPr>
          <w:ilvl w:val="0"/>
          <w:numId w:val="44"/>
        </w:numPr>
        <w:spacing w:line="360" w:lineRule="auto"/>
        <w:jc w:val="both"/>
        <w:rPr>
          <w:lang w:val="es-ES"/>
        </w:rPr>
      </w:pPr>
      <w:r w:rsidRPr="00BF68AD">
        <w:rPr>
          <w:lang w:val="es-ES"/>
        </w:rPr>
        <w:t>Sustitución de accesorios en los baños de la sede CAID-SDO.</w:t>
      </w:r>
    </w:p>
    <w:p w14:paraId="315BD474" w14:textId="77777777" w:rsidR="00BF68AD" w:rsidRPr="00BF68AD" w:rsidRDefault="00BF68AD" w:rsidP="00BF68AD">
      <w:pPr>
        <w:numPr>
          <w:ilvl w:val="0"/>
          <w:numId w:val="44"/>
        </w:numPr>
        <w:spacing w:line="360" w:lineRule="auto"/>
        <w:jc w:val="both"/>
        <w:rPr>
          <w:lang w:val="es-ES"/>
        </w:rPr>
      </w:pPr>
      <w:r w:rsidRPr="00BF68AD">
        <w:rPr>
          <w:lang w:val="es-ES"/>
        </w:rPr>
        <w:t>Sustitución de aires acondicionados en los lobbies de las sedes CAID-SJU y CAID-STGO.</w:t>
      </w:r>
    </w:p>
    <w:p w14:paraId="2AF2223C" w14:textId="77777777" w:rsidR="00BF68AD" w:rsidRPr="00BF68AD" w:rsidRDefault="00BF68AD" w:rsidP="00BF68AD">
      <w:pPr>
        <w:numPr>
          <w:ilvl w:val="0"/>
          <w:numId w:val="44"/>
        </w:numPr>
        <w:spacing w:line="360" w:lineRule="auto"/>
        <w:jc w:val="both"/>
        <w:rPr>
          <w:lang w:val="es-ES"/>
        </w:rPr>
      </w:pPr>
      <w:r w:rsidRPr="00BF68AD">
        <w:rPr>
          <w:lang w:val="es-ES"/>
        </w:rPr>
        <w:t>Acondicionamiento del área de cafetería con mobiliario y grava decorativa en CAID-STGO.</w:t>
      </w:r>
    </w:p>
    <w:p w14:paraId="26182533" w14:textId="77777777" w:rsidR="00BF68AD" w:rsidRPr="00BF68AD" w:rsidRDefault="00BF68AD" w:rsidP="00BF68AD">
      <w:pPr>
        <w:numPr>
          <w:ilvl w:val="0"/>
          <w:numId w:val="44"/>
        </w:numPr>
        <w:spacing w:line="360" w:lineRule="auto"/>
        <w:jc w:val="both"/>
        <w:rPr>
          <w:lang w:val="es-ES"/>
        </w:rPr>
      </w:pPr>
      <w:r w:rsidRPr="00BF68AD">
        <w:rPr>
          <w:lang w:val="es-ES"/>
        </w:rPr>
        <w:t>Análisis de costos y elaboración de presupuesto de cada proceso licitado del departamento.</w:t>
      </w:r>
    </w:p>
    <w:p w14:paraId="0757E15C" w14:textId="77777777" w:rsidR="00BF68AD" w:rsidRPr="00BF68AD" w:rsidRDefault="00BF68AD" w:rsidP="00BF68AD">
      <w:pPr>
        <w:numPr>
          <w:ilvl w:val="0"/>
          <w:numId w:val="44"/>
        </w:numPr>
        <w:spacing w:line="360" w:lineRule="auto"/>
        <w:jc w:val="both"/>
        <w:rPr>
          <w:lang w:val="es-ES"/>
        </w:rPr>
      </w:pPr>
      <w:r w:rsidRPr="00BF68AD">
        <w:rPr>
          <w:lang w:val="es-ES"/>
        </w:rPr>
        <w:t>Puesta en posesión del contratista de UITT Bani con rediseño y presupuesto elaborado por el CAID.</w:t>
      </w:r>
    </w:p>
    <w:p w14:paraId="516D3301" w14:textId="77777777" w:rsidR="00BF68AD" w:rsidRPr="00BF68AD" w:rsidRDefault="00BF68AD" w:rsidP="00BF68AD">
      <w:pPr>
        <w:numPr>
          <w:ilvl w:val="0"/>
          <w:numId w:val="44"/>
        </w:numPr>
        <w:spacing w:line="360" w:lineRule="auto"/>
        <w:jc w:val="both"/>
        <w:rPr>
          <w:lang w:val="es-ES"/>
        </w:rPr>
      </w:pPr>
      <w:r w:rsidRPr="00BF68AD">
        <w:rPr>
          <w:lang w:val="es-ES"/>
        </w:rPr>
        <w:t>Evaluación del sistema contra incendios en las sedes OESTE y SAN JUAN para su operatividad.</w:t>
      </w:r>
    </w:p>
    <w:p w14:paraId="654A8A1F" w14:textId="77777777" w:rsidR="00BF68AD" w:rsidRPr="00BF68AD" w:rsidRDefault="00BF68AD" w:rsidP="00BF68AD">
      <w:pPr>
        <w:numPr>
          <w:ilvl w:val="0"/>
          <w:numId w:val="44"/>
        </w:numPr>
        <w:spacing w:line="360" w:lineRule="auto"/>
        <w:jc w:val="both"/>
        <w:rPr>
          <w:lang w:val="es-ES"/>
        </w:rPr>
      </w:pPr>
      <w:r w:rsidRPr="00BF68AD">
        <w:rPr>
          <w:lang w:val="es-ES"/>
        </w:rPr>
        <w:t>Diseño y presupuesto de la UITT Guaricanos y preparación del proceso de licitación.</w:t>
      </w:r>
    </w:p>
    <w:p w14:paraId="77A1C284" w14:textId="77777777" w:rsidR="00BF68AD" w:rsidRDefault="00BF68AD" w:rsidP="00BF68AD">
      <w:pPr>
        <w:numPr>
          <w:ilvl w:val="0"/>
          <w:numId w:val="44"/>
        </w:numPr>
        <w:spacing w:line="360" w:lineRule="auto"/>
        <w:jc w:val="both"/>
        <w:rPr>
          <w:lang w:val="es-ES"/>
        </w:rPr>
      </w:pPr>
      <w:r w:rsidRPr="00BF68AD">
        <w:rPr>
          <w:lang w:val="es-ES"/>
        </w:rPr>
        <w:lastRenderedPageBreak/>
        <w:t>Levantamiento y presupuesto para adecuación civil en el proceso de climatización del CAID-SDO.</w:t>
      </w:r>
    </w:p>
    <w:p w14:paraId="2FCA4FF6" w14:textId="77777777" w:rsidR="00BD1BA7" w:rsidRPr="00EA733F" w:rsidRDefault="00BD1BA7" w:rsidP="00BD1BA7">
      <w:pPr>
        <w:pStyle w:val="Prrafodelista"/>
        <w:numPr>
          <w:ilvl w:val="0"/>
          <w:numId w:val="44"/>
        </w:numPr>
        <w:spacing w:after="0" w:line="360" w:lineRule="auto"/>
        <w:jc w:val="both"/>
        <w:rPr>
          <w:lang w:val="es-DO"/>
        </w:rPr>
      </w:pPr>
      <w:r w:rsidRPr="00EA733F">
        <w:rPr>
          <w:lang w:val="es-DO"/>
        </w:rPr>
        <w:t>Corrección de pendiente en piso de terraza 3er nivel CAID-SDE</w:t>
      </w:r>
    </w:p>
    <w:p w14:paraId="7F6A6076" w14:textId="77777777" w:rsidR="00BD1BA7" w:rsidRPr="00EA733F" w:rsidRDefault="00BD1BA7" w:rsidP="00BD1BA7">
      <w:pPr>
        <w:pStyle w:val="Prrafodelista"/>
        <w:numPr>
          <w:ilvl w:val="0"/>
          <w:numId w:val="44"/>
        </w:numPr>
        <w:spacing w:after="0" w:line="360" w:lineRule="auto"/>
        <w:jc w:val="both"/>
        <w:rPr>
          <w:lang w:val="es-DO"/>
        </w:rPr>
      </w:pPr>
      <w:r w:rsidRPr="00EA733F">
        <w:rPr>
          <w:lang w:val="es-DO"/>
        </w:rPr>
        <w:t>Adecuación de malla de seguridad en área de terapia CAID-SDO</w:t>
      </w:r>
    </w:p>
    <w:p w14:paraId="2C9C268B" w14:textId="77777777" w:rsidR="00342ABC" w:rsidRPr="004A2D90" w:rsidRDefault="00342ABC" w:rsidP="00342ABC">
      <w:pPr>
        <w:spacing w:line="360" w:lineRule="auto"/>
        <w:jc w:val="both"/>
        <w:rPr>
          <w:lang w:val="es-ES"/>
        </w:rPr>
      </w:pPr>
    </w:p>
    <w:p w14:paraId="7D7F6B19" w14:textId="77777777" w:rsidR="00342ABC" w:rsidRDefault="00342ABC" w:rsidP="00342ABC">
      <w:pPr>
        <w:spacing w:line="360" w:lineRule="auto"/>
        <w:jc w:val="both"/>
        <w:rPr>
          <w:b/>
          <w:bCs/>
          <w:lang w:val="es-ES"/>
        </w:rPr>
      </w:pPr>
      <w:r w:rsidRPr="004A2D90">
        <w:rPr>
          <w:b/>
          <w:bCs/>
          <w:lang w:val="es-ES"/>
        </w:rPr>
        <w:t>procesos actuales</w:t>
      </w:r>
    </w:p>
    <w:p w14:paraId="4F032393" w14:textId="77777777" w:rsidR="00342ABC" w:rsidRPr="006D160F" w:rsidRDefault="00342ABC" w:rsidP="00342ABC">
      <w:pPr>
        <w:pStyle w:val="Prrafodelista"/>
        <w:numPr>
          <w:ilvl w:val="0"/>
          <w:numId w:val="31"/>
        </w:numPr>
        <w:spacing w:line="276" w:lineRule="auto"/>
        <w:jc w:val="both"/>
        <w:rPr>
          <w:lang w:val="es-DO"/>
        </w:rPr>
      </w:pPr>
      <w:r w:rsidRPr="00342ABC">
        <w:rPr>
          <w:lang w:val="es-DO"/>
        </w:rPr>
        <w:t>Supervisión de</w:t>
      </w:r>
      <w:r w:rsidRPr="006D160F">
        <w:rPr>
          <w:lang w:val="es-DO"/>
        </w:rPr>
        <w:t xml:space="preserve"> proceso constructivo de la UITT Sabana Perdida</w:t>
      </w:r>
    </w:p>
    <w:p w14:paraId="4678947F"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Rediseño de UITT Sabana Perdida para garantizar espacio de facturación, administrativo y comedor de colaboradores.</w:t>
      </w:r>
    </w:p>
    <w:p w14:paraId="1AE59AAA"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Supervisión de proceso constructivo de UITT - Baní</w:t>
      </w:r>
    </w:p>
    <w:p w14:paraId="756B2D04"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Diseño de UITT - Matas de Farfán</w:t>
      </w:r>
    </w:p>
    <w:p w14:paraId="2BAAFAAD"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Presupuesto de UITT - Matas de Farfán</w:t>
      </w:r>
    </w:p>
    <w:p w14:paraId="595F7B04"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Implementación de adecuación nuevas en la sede CAID-SDE</w:t>
      </w:r>
    </w:p>
    <w:p w14:paraId="3EFF1CD3"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Supervisión de construcción edificio de almacén y comedor para colaboradores en la sede CAID-SDO</w:t>
      </w:r>
    </w:p>
    <w:p w14:paraId="5C01925B"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Reparación de muro perimetral en área exterior del patio CAID-STGO</w:t>
      </w:r>
    </w:p>
    <w:p w14:paraId="4358A6BE"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Implementación de solución hidrosanitaria en sede CAID-SJU</w:t>
      </w:r>
    </w:p>
    <w:p w14:paraId="3B01A043"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Implementación de sistema de climatización para CAID-SDO</w:t>
      </w:r>
    </w:p>
    <w:p w14:paraId="486E10FE"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 xml:space="preserve">Levantamiento de las necesidades de infraestructura de las sedes CAID´s para planificación de los procesos y adecuaciones de cada trimestre de acuerdo con las prioridades </w:t>
      </w:r>
    </w:p>
    <w:p w14:paraId="418EB445"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Visitas a diferentes localidades con el objetivo de evaluar locales para implementar UITT a nivel nacional.</w:t>
      </w:r>
    </w:p>
    <w:p w14:paraId="1AA6864C"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Sustitución de accesorios sanitarios en CAID SGTO.</w:t>
      </w:r>
    </w:p>
    <w:p w14:paraId="017AD32D"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lastRenderedPageBreak/>
        <w:t>Implementación de recomendaciones para poner en funcionamiento el sistema contra incendio de las sedes CAID OESTE y CAID SAN JUAN.</w:t>
      </w:r>
    </w:p>
    <w:p w14:paraId="60041659"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Suministro e instalación de sillones en área de juego CAID ESTE, con el objetivo de eliminar el riesgo de accidentes con los bordes de los pedestales de hormigón en esta área.</w:t>
      </w:r>
    </w:p>
    <w:p w14:paraId="17DA4C99"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Diseño de UITT Santiago Rodriguez</w:t>
      </w:r>
    </w:p>
    <w:p w14:paraId="2CB9369E"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Diseño UITT La Victoria</w:t>
      </w:r>
    </w:p>
    <w:p w14:paraId="5871053E"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Licitación de adecuación para UITT Guaricanos</w:t>
      </w:r>
    </w:p>
    <w:p w14:paraId="02E2FE0F" w14:textId="77777777" w:rsidR="00342ABC" w:rsidRPr="00342ABC" w:rsidRDefault="00342ABC" w:rsidP="00342ABC">
      <w:pPr>
        <w:pStyle w:val="Prrafodelista"/>
        <w:numPr>
          <w:ilvl w:val="0"/>
          <w:numId w:val="44"/>
        </w:numPr>
        <w:spacing w:after="0" w:line="360" w:lineRule="auto"/>
        <w:jc w:val="both"/>
        <w:rPr>
          <w:lang w:val="es-DO"/>
        </w:rPr>
      </w:pPr>
      <w:r w:rsidRPr="00342ABC">
        <w:rPr>
          <w:lang w:val="es-DO"/>
        </w:rPr>
        <w:t>Licitación de adecuación civil para acompañar instalación del sistema de climatización CAID OESTE.</w:t>
      </w:r>
    </w:p>
    <w:p w14:paraId="1C66A6E7" w14:textId="77777777" w:rsidR="00BF68AD" w:rsidRPr="008D600D" w:rsidRDefault="00BF68AD" w:rsidP="008D600D">
      <w:pPr>
        <w:spacing w:line="360" w:lineRule="auto"/>
        <w:jc w:val="both"/>
        <w:rPr>
          <w:lang w:val="es-DO"/>
        </w:rPr>
      </w:pPr>
    </w:p>
    <w:p w14:paraId="3F0A69A7" w14:textId="77777777" w:rsidR="008D600D" w:rsidRPr="00A248F4" w:rsidRDefault="008D600D" w:rsidP="008D600D">
      <w:pPr>
        <w:spacing w:before="105" w:after="0" w:line="240" w:lineRule="auto"/>
        <w:jc w:val="both"/>
        <w:rPr>
          <w:lang w:val="es-419"/>
        </w:rPr>
      </w:pPr>
    </w:p>
    <w:p w14:paraId="0A54B7AA" w14:textId="77777777" w:rsidR="00DD7615" w:rsidRPr="00F876F0" w:rsidRDefault="00DD7615" w:rsidP="00F876F0">
      <w:pPr>
        <w:pStyle w:val="Ttulo1"/>
        <w:numPr>
          <w:ilvl w:val="0"/>
          <w:numId w:val="40"/>
        </w:numPr>
        <w:rPr>
          <w:lang w:val="es-ES"/>
        </w:rPr>
      </w:pPr>
      <w:bookmarkStart w:id="25" w:name="_Toc183505592"/>
      <w:r w:rsidRPr="00F876F0">
        <w:rPr>
          <w:lang w:val="es-ES"/>
        </w:rPr>
        <w:t>SERVICIO AL CIUDADANO Y TRANSPARENCIA INSTITUCIONAL</w:t>
      </w:r>
      <w:bookmarkEnd w:id="25"/>
    </w:p>
    <w:p w14:paraId="6F16AFF3" w14:textId="2EE17DB8" w:rsidR="00DD7615" w:rsidRPr="00485B71" w:rsidRDefault="00DD7615" w:rsidP="00DD7615">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722752" behindDoc="0" locked="0" layoutInCell="1" allowOverlap="1" wp14:anchorId="5B826A78" wp14:editId="7FFF5C9C">
                <wp:simplePos x="0" y="0"/>
                <wp:positionH relativeFrom="margin">
                  <wp:posOffset>2254250</wp:posOffset>
                </wp:positionH>
                <wp:positionV relativeFrom="paragraph">
                  <wp:posOffset>100625</wp:posOffset>
                </wp:positionV>
                <wp:extent cx="463550" cy="0"/>
                <wp:effectExtent l="22860" t="15875" r="1841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1454F30" id="Straight Connector 3"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" strokecolor="#ee2a24" strokeweight="2.25pt">
                <v:stroke joinstyle="miter"/>
                <w10:wrap anchorx="margin"/>
              </v:line>
            </w:pict>
          </mc:Fallback>
        </mc:AlternateContent>
      </w:r>
    </w:p>
    <w:p w14:paraId="1D420280" w14:textId="656505D2" w:rsidR="008319C7" w:rsidRDefault="00C45C5C" w:rsidP="008319C7">
      <w:pPr>
        <w:jc w:val="center"/>
        <w:rPr>
          <w:rFonts w:eastAsia="Calibri"/>
          <w:szCs w:val="36"/>
          <w:lang w:val="es-ES"/>
        </w:rPr>
      </w:pPr>
      <w:r>
        <w:rPr>
          <w:rFonts w:eastAsia="Calibri"/>
          <w:szCs w:val="36"/>
          <w:lang w:val="es-ES"/>
        </w:rPr>
        <w:t>Memoria institucional 202</w:t>
      </w:r>
      <w:r w:rsidR="00470277">
        <w:rPr>
          <w:rFonts w:eastAsia="Calibri"/>
          <w:szCs w:val="36"/>
          <w:lang w:val="es-ES"/>
        </w:rPr>
        <w:t>4</w:t>
      </w:r>
      <w:r w:rsidR="00D5321F">
        <w:rPr>
          <w:rFonts w:eastAsia="Calibri"/>
          <w:szCs w:val="36"/>
          <w:lang w:val="es-ES"/>
        </w:rPr>
        <w:tab/>
      </w:r>
    </w:p>
    <w:p w14:paraId="680859A3" w14:textId="77777777" w:rsidR="0085424A" w:rsidRDefault="0085424A" w:rsidP="008319C7">
      <w:pPr>
        <w:jc w:val="center"/>
        <w:rPr>
          <w:rFonts w:eastAsia="Calibri"/>
          <w:szCs w:val="36"/>
          <w:lang w:val="es-ES"/>
        </w:rPr>
      </w:pPr>
    </w:p>
    <w:p w14:paraId="4340C940" w14:textId="25061692" w:rsidR="008319C7" w:rsidRPr="0085424A" w:rsidRDefault="0085424A" w:rsidP="0085424A">
      <w:pPr>
        <w:pStyle w:val="Ttulo2"/>
        <w:numPr>
          <w:ilvl w:val="1"/>
          <w:numId w:val="42"/>
        </w:numPr>
        <w:rPr>
          <w:noProof/>
          <w:lang w:val="es-ES"/>
        </w:rPr>
      </w:pPr>
      <w:bookmarkStart w:id="26" w:name="_Toc183505593"/>
      <w:r w:rsidRPr="0085424A">
        <w:rPr>
          <w:noProof/>
          <w:lang w:val="es-ES"/>
        </w:rPr>
        <w:t xml:space="preserve">Gestión </w:t>
      </w:r>
      <w:r>
        <w:rPr>
          <w:noProof/>
          <w:lang w:val="es-ES"/>
        </w:rPr>
        <w:t>y m</w:t>
      </w:r>
      <w:r w:rsidRPr="0085424A">
        <w:rPr>
          <w:noProof/>
          <w:lang w:val="es-ES"/>
        </w:rPr>
        <w:t xml:space="preserve">onitoreo </w:t>
      </w:r>
      <w:r>
        <w:rPr>
          <w:noProof/>
          <w:lang w:val="es-ES"/>
        </w:rPr>
        <w:t>de</w:t>
      </w:r>
      <w:r w:rsidRPr="0085424A">
        <w:rPr>
          <w:noProof/>
          <w:lang w:val="es-ES"/>
        </w:rPr>
        <w:t xml:space="preserve"> </w:t>
      </w:r>
      <w:r>
        <w:rPr>
          <w:noProof/>
          <w:lang w:val="es-ES"/>
        </w:rPr>
        <w:t>s</w:t>
      </w:r>
      <w:r w:rsidRPr="0085424A">
        <w:rPr>
          <w:noProof/>
          <w:lang w:val="es-ES"/>
        </w:rPr>
        <w:t>ervicios</w:t>
      </w:r>
      <w:bookmarkEnd w:id="26"/>
    </w:p>
    <w:p w14:paraId="7ED23009" w14:textId="77777777" w:rsidR="00F876F0" w:rsidRPr="00F876F0" w:rsidRDefault="00F876F0" w:rsidP="00F876F0">
      <w:pPr>
        <w:rPr>
          <w:lang w:val="es-ES"/>
        </w:rPr>
      </w:pPr>
    </w:p>
    <w:p w14:paraId="0BE392B7" w14:textId="6A84FED3" w:rsidR="008319C7" w:rsidRPr="00EA733F" w:rsidRDefault="008319C7" w:rsidP="008319C7">
      <w:pPr>
        <w:spacing w:line="360" w:lineRule="auto"/>
        <w:jc w:val="both"/>
        <w:rPr>
          <w:lang w:val="es-DO"/>
        </w:rPr>
      </w:pPr>
      <w:r w:rsidRPr="00EA733F">
        <w:rPr>
          <w:lang w:val="es-DO"/>
        </w:rPr>
        <w:t>Durante el presente año, hemos logrado implementar importantes iniciativas que fortalecen la calidad de nuestros servicios, optimizan la gestión institucional y mejoran la experiencia de nuestros usuarios. A continuación, se destacan los principales logros y procesos en curso que reflejan nuestro compromiso con la excelencia y la innovación en el CAID.</w:t>
      </w:r>
    </w:p>
    <w:p w14:paraId="5974397A" w14:textId="77777777" w:rsidR="008319C7" w:rsidRPr="00EA733F" w:rsidRDefault="008319C7" w:rsidP="0085424A">
      <w:pPr>
        <w:pStyle w:val="Prrafodelista"/>
        <w:numPr>
          <w:ilvl w:val="0"/>
          <w:numId w:val="34"/>
        </w:numPr>
        <w:spacing w:line="360" w:lineRule="auto"/>
        <w:jc w:val="both"/>
        <w:rPr>
          <w:lang w:val="es-DO"/>
        </w:rPr>
      </w:pPr>
      <w:r w:rsidRPr="00EA733F">
        <w:rPr>
          <w:lang w:val="es-DO"/>
        </w:rPr>
        <w:t>El lanzamiento de la carta compromiso.</w:t>
      </w:r>
    </w:p>
    <w:p w14:paraId="5ACDE28C" w14:textId="0F35FD6C" w:rsidR="008319C7" w:rsidRPr="00EA733F" w:rsidRDefault="0085424A" w:rsidP="0085424A">
      <w:pPr>
        <w:pStyle w:val="Prrafodelista"/>
        <w:numPr>
          <w:ilvl w:val="0"/>
          <w:numId w:val="34"/>
        </w:numPr>
        <w:spacing w:line="360" w:lineRule="auto"/>
        <w:jc w:val="both"/>
        <w:rPr>
          <w:lang w:val="es-DO"/>
        </w:rPr>
      </w:pPr>
      <w:r>
        <w:rPr>
          <w:lang w:val="es-DO"/>
        </w:rPr>
        <w:t>93% de satisfacción de los servicios en</w:t>
      </w:r>
      <w:r w:rsidR="008319C7" w:rsidRPr="00EA733F">
        <w:rPr>
          <w:lang w:val="es-DO"/>
        </w:rPr>
        <w:t xml:space="preserve"> la encuesta de satisfacción anual en cumplimiento del SISMAP 2024.</w:t>
      </w:r>
    </w:p>
    <w:p w14:paraId="2778FDE9" w14:textId="77777777" w:rsidR="008319C7" w:rsidRPr="00EA733F" w:rsidRDefault="008319C7" w:rsidP="0085424A">
      <w:pPr>
        <w:pStyle w:val="Prrafodelista"/>
        <w:numPr>
          <w:ilvl w:val="0"/>
          <w:numId w:val="34"/>
        </w:numPr>
        <w:spacing w:line="360" w:lineRule="auto"/>
        <w:jc w:val="both"/>
        <w:rPr>
          <w:lang w:val="es-DO"/>
        </w:rPr>
      </w:pPr>
      <w:r w:rsidRPr="00EA733F">
        <w:rPr>
          <w:lang w:val="es-DO"/>
        </w:rPr>
        <w:lastRenderedPageBreak/>
        <w:t>Implementación de Chatbot institucional, a través de este sistema de respuestas automatizadas podremos brindar respuestas al instante a nuestros usuarios.</w:t>
      </w:r>
    </w:p>
    <w:p w14:paraId="67B1A072" w14:textId="77777777" w:rsidR="008319C7" w:rsidRPr="00EA733F" w:rsidRDefault="008319C7" w:rsidP="0085424A">
      <w:pPr>
        <w:pStyle w:val="Prrafodelista"/>
        <w:numPr>
          <w:ilvl w:val="0"/>
          <w:numId w:val="34"/>
        </w:numPr>
        <w:spacing w:line="360" w:lineRule="auto"/>
        <w:jc w:val="both"/>
        <w:rPr>
          <w:lang w:val="es-DO"/>
        </w:rPr>
      </w:pPr>
      <w:r w:rsidRPr="00EA733F">
        <w:rPr>
          <w:lang w:val="es-DO"/>
        </w:rPr>
        <w:t>Habilitación del servicio de Terapia Ocupacional en CAID SDE.</w:t>
      </w:r>
    </w:p>
    <w:p w14:paraId="24651639" w14:textId="77777777" w:rsidR="008319C7" w:rsidRPr="00EA733F" w:rsidRDefault="008319C7" w:rsidP="0085424A">
      <w:pPr>
        <w:pStyle w:val="Prrafodelista"/>
        <w:numPr>
          <w:ilvl w:val="0"/>
          <w:numId w:val="34"/>
        </w:numPr>
        <w:spacing w:line="360" w:lineRule="auto"/>
        <w:jc w:val="both"/>
        <w:rPr>
          <w:lang w:val="es-DO"/>
        </w:rPr>
      </w:pPr>
      <w:r w:rsidRPr="00EA733F">
        <w:rPr>
          <w:lang w:val="es-DO"/>
        </w:rPr>
        <w:t>Implementación de plantilla sobre referimientos internos.</w:t>
      </w:r>
    </w:p>
    <w:p w14:paraId="55125642" w14:textId="77777777" w:rsidR="008319C7" w:rsidRPr="00EA733F" w:rsidRDefault="008319C7" w:rsidP="0085424A">
      <w:pPr>
        <w:pStyle w:val="Prrafodelista"/>
        <w:numPr>
          <w:ilvl w:val="0"/>
          <w:numId w:val="34"/>
        </w:numPr>
        <w:spacing w:line="360" w:lineRule="auto"/>
        <w:jc w:val="both"/>
        <w:rPr>
          <w:lang w:val="es-DO"/>
        </w:rPr>
      </w:pPr>
      <w:r w:rsidRPr="00EA733F">
        <w:rPr>
          <w:lang w:val="es-DO"/>
        </w:rPr>
        <w:t>Listas de espera automatizadas, las cuales nos permiten disponer de oportuna para dar un seguimiento pertinente a cada niño que está a la espera de recibir cualquiera de los servicios incluidos en su plan terapéutico. Dicha información será nuestro insumo esencial para reducir los tiempos de respuesta en la atención terapéutica de nuestros usuarios, ya que con ella podremos identificar todos aquellos que tienen mucho tiempo en espera desde que han sido evaluados.</w:t>
      </w:r>
    </w:p>
    <w:p w14:paraId="3B83FBBE" w14:textId="77777777" w:rsidR="008319C7" w:rsidRPr="00EA733F" w:rsidRDefault="008319C7" w:rsidP="0085424A">
      <w:pPr>
        <w:pStyle w:val="Prrafodelista"/>
        <w:numPr>
          <w:ilvl w:val="0"/>
          <w:numId w:val="34"/>
        </w:numPr>
        <w:spacing w:line="360" w:lineRule="auto"/>
        <w:jc w:val="both"/>
        <w:rPr>
          <w:lang w:val="es-DO"/>
        </w:rPr>
      </w:pPr>
      <w:r w:rsidRPr="00EA733F">
        <w:rPr>
          <w:lang w:val="es-DO"/>
        </w:rPr>
        <w:t xml:space="preserve">Reportería de estadísticas desagregadas por sede (ausencias consecutivas, actualización de estatus y diagnóstico, indicadores de compromisos periódicos, carga laboral, estadísticas institucionales, etc). </w:t>
      </w:r>
    </w:p>
    <w:p w14:paraId="515D72BA" w14:textId="77777777" w:rsidR="008319C7" w:rsidRPr="00EA733F" w:rsidRDefault="008319C7" w:rsidP="0085424A">
      <w:pPr>
        <w:pStyle w:val="Prrafodelista"/>
        <w:numPr>
          <w:ilvl w:val="0"/>
          <w:numId w:val="34"/>
        </w:numPr>
        <w:spacing w:line="360" w:lineRule="auto"/>
        <w:jc w:val="both"/>
        <w:rPr>
          <w:lang w:val="es-DO"/>
        </w:rPr>
      </w:pPr>
      <w:r w:rsidRPr="00EA733F">
        <w:rPr>
          <w:lang w:val="es-DO"/>
        </w:rPr>
        <w:t>Homologación de cartas y certificados CAID.</w:t>
      </w:r>
    </w:p>
    <w:p w14:paraId="09072716" w14:textId="77777777" w:rsidR="008319C7" w:rsidRPr="00EA733F" w:rsidRDefault="008319C7" w:rsidP="0085424A">
      <w:pPr>
        <w:pStyle w:val="Prrafodelista"/>
        <w:numPr>
          <w:ilvl w:val="0"/>
          <w:numId w:val="34"/>
        </w:numPr>
        <w:spacing w:line="360" w:lineRule="auto"/>
        <w:jc w:val="both"/>
        <w:rPr>
          <w:lang w:val="es-DO"/>
        </w:rPr>
      </w:pPr>
      <w:r w:rsidRPr="00EA733F">
        <w:rPr>
          <w:lang w:val="es-DO"/>
        </w:rPr>
        <w:t>Generación de plantillas de registro para las Unidades de Intervención Territorial Terapéutica (UITT).</w:t>
      </w:r>
    </w:p>
    <w:p w14:paraId="35D616A8" w14:textId="1F2A68F9" w:rsidR="008319C7" w:rsidRPr="00FB5692" w:rsidRDefault="008319C7" w:rsidP="008319C7">
      <w:pPr>
        <w:pStyle w:val="Prrafodelista"/>
        <w:numPr>
          <w:ilvl w:val="0"/>
          <w:numId w:val="34"/>
        </w:numPr>
        <w:spacing w:line="360" w:lineRule="auto"/>
        <w:jc w:val="both"/>
        <w:rPr>
          <w:lang w:val="es-DO"/>
        </w:rPr>
      </w:pPr>
      <w:r w:rsidRPr="00EA733F">
        <w:rPr>
          <w:lang w:val="es-DO"/>
        </w:rPr>
        <w:t>Definición de criterios para asignación de descuentos del CAID.</w:t>
      </w:r>
    </w:p>
    <w:p w14:paraId="39A67BF2" w14:textId="77777777" w:rsidR="008319C7" w:rsidRDefault="008319C7" w:rsidP="00C45C5C">
      <w:pPr>
        <w:jc w:val="center"/>
        <w:rPr>
          <w:rFonts w:eastAsia="Calibri"/>
          <w:szCs w:val="36"/>
          <w:lang w:val="es-ES"/>
        </w:rPr>
      </w:pPr>
    </w:p>
    <w:p w14:paraId="57EB8ACC" w14:textId="69D53879" w:rsidR="00DD7615" w:rsidRDefault="0085424A" w:rsidP="0085424A">
      <w:pPr>
        <w:pStyle w:val="Ttulo2"/>
        <w:numPr>
          <w:ilvl w:val="1"/>
          <w:numId w:val="42"/>
        </w:numPr>
        <w:rPr>
          <w:noProof/>
          <w:lang w:val="es-ES"/>
        </w:rPr>
      </w:pPr>
      <w:bookmarkStart w:id="27" w:name="_Toc183505594"/>
      <w:r>
        <w:rPr>
          <w:noProof/>
          <w:lang w:val="es-ES"/>
        </w:rPr>
        <w:t>R</w:t>
      </w:r>
      <w:r w:rsidRPr="0085424A">
        <w:rPr>
          <w:noProof/>
          <w:lang w:val="es-ES"/>
        </w:rPr>
        <w:t>esultados mediciones del portal de transparencia</w:t>
      </w:r>
      <w:bookmarkEnd w:id="27"/>
    </w:p>
    <w:p w14:paraId="1653B9B3" w14:textId="77777777" w:rsidR="0085424A" w:rsidRPr="0085424A" w:rsidRDefault="0085424A" w:rsidP="0085424A">
      <w:pPr>
        <w:rPr>
          <w:lang w:val="es-ES"/>
        </w:rPr>
      </w:pPr>
    </w:p>
    <w:p w14:paraId="488DCFCC" w14:textId="225171D4" w:rsidR="00B43280" w:rsidRPr="00D302EC" w:rsidRDefault="0085424A" w:rsidP="00D302EC">
      <w:pPr>
        <w:spacing w:line="360" w:lineRule="auto"/>
        <w:ind w:left="360"/>
        <w:jc w:val="both"/>
        <w:rPr>
          <w:rFonts w:eastAsia="Calibri"/>
          <w:lang w:val="es-ES"/>
        </w:rPr>
      </w:pPr>
      <w:r>
        <w:rPr>
          <w:rFonts w:eastAsia="Calibri"/>
          <w:lang w:val="es-ES"/>
        </w:rPr>
        <w:t xml:space="preserve">En </w:t>
      </w:r>
      <w:r w:rsidR="00470277">
        <w:rPr>
          <w:rFonts w:eastAsia="Calibri"/>
          <w:lang w:val="es-ES"/>
        </w:rPr>
        <w:t>cumplimiento</w:t>
      </w:r>
      <w:r>
        <w:rPr>
          <w:rFonts w:eastAsia="Calibri"/>
          <w:lang w:val="es-ES"/>
        </w:rPr>
        <w:t xml:space="preserve"> con la resolución</w:t>
      </w:r>
      <w:r w:rsidR="00890D22" w:rsidRPr="00890D22">
        <w:rPr>
          <w:rFonts w:eastAsia="Calibri"/>
          <w:lang w:val="es-ES"/>
        </w:rPr>
        <w:t xml:space="preserve"> No. 002-2021 que establece las políticas de estandarización de las divisiones de transparencia valorando la eficiencia, eficacia y calidad de la </w:t>
      </w:r>
      <w:r>
        <w:rPr>
          <w:rFonts w:eastAsia="Calibri"/>
          <w:lang w:val="es-ES"/>
        </w:rPr>
        <w:t xml:space="preserve">información, el CAID ha sido evaluado mensualmente por la Dirección General de </w:t>
      </w:r>
      <w:r>
        <w:rPr>
          <w:rFonts w:eastAsia="Calibri"/>
          <w:lang w:val="es-ES"/>
        </w:rPr>
        <w:lastRenderedPageBreak/>
        <w:t>Ética e Integridad Gubernamental, obteniendo los siguientes resultados:</w:t>
      </w:r>
    </w:p>
    <w:p w14:paraId="4578C367" w14:textId="77777777" w:rsidR="00770056" w:rsidRDefault="00770056" w:rsidP="00B43280">
      <w:pPr>
        <w:spacing w:line="360" w:lineRule="auto"/>
        <w:jc w:val="center"/>
        <w:rPr>
          <w:rFonts w:eastAsia="Calibri"/>
          <w:b/>
          <w:noProof/>
          <w:sz w:val="20"/>
          <w:szCs w:val="20"/>
          <w:lang w:val="es-ES"/>
        </w:rPr>
      </w:pPr>
    </w:p>
    <w:tbl>
      <w:tblPr>
        <w:tblW w:w="4775" w:type="dxa"/>
        <w:jc w:val="center"/>
        <w:tblCellMar>
          <w:left w:w="70" w:type="dxa"/>
          <w:right w:w="70" w:type="dxa"/>
        </w:tblCellMar>
        <w:tblLook w:val="04A0" w:firstRow="1" w:lastRow="0" w:firstColumn="1" w:lastColumn="0" w:noHBand="0" w:noVBand="1"/>
      </w:tblPr>
      <w:tblGrid>
        <w:gridCol w:w="778"/>
        <w:gridCol w:w="1578"/>
        <w:gridCol w:w="2419"/>
      </w:tblGrid>
      <w:tr w:rsidR="00B43280" w:rsidRPr="006857B1" w14:paraId="593331D1" w14:textId="77777777" w:rsidTr="00B43280">
        <w:trPr>
          <w:trHeight w:val="521"/>
          <w:jc w:val="center"/>
        </w:trPr>
        <w:tc>
          <w:tcPr>
            <w:tcW w:w="4775" w:type="dxa"/>
            <w:gridSpan w:val="3"/>
            <w:tcBorders>
              <w:top w:val="single" w:sz="8" w:space="0" w:color="auto"/>
              <w:left w:val="single" w:sz="8" w:space="0" w:color="auto"/>
              <w:bottom w:val="nil"/>
              <w:right w:val="single" w:sz="8" w:space="0" w:color="000000"/>
            </w:tcBorders>
            <w:shd w:val="clear" w:color="000000" w:fill="1F4E78"/>
            <w:noWrap/>
            <w:vAlign w:val="center"/>
            <w:hideMark/>
          </w:tcPr>
          <w:p w14:paraId="24EAA7C7" w14:textId="3FD7C2D2" w:rsidR="00B43280" w:rsidRPr="0085424A" w:rsidRDefault="0085424A" w:rsidP="00B43280">
            <w:pPr>
              <w:spacing w:after="0" w:line="240" w:lineRule="auto"/>
              <w:jc w:val="center"/>
              <w:rPr>
                <w:rFonts w:eastAsia="Times New Roman"/>
                <w:color w:val="FFFFFF"/>
                <w:spacing w:val="0"/>
                <w:lang w:val="es-DO" w:eastAsia="es-DO"/>
              </w:rPr>
            </w:pPr>
            <w:r w:rsidRPr="0085424A">
              <w:rPr>
                <w:rFonts w:eastAsia="Times New Roman"/>
                <w:color w:val="FFFFFF"/>
                <w:spacing w:val="0"/>
                <w:lang w:val="es-DO" w:eastAsia="es-DO"/>
              </w:rPr>
              <w:t xml:space="preserve">Tabla </w:t>
            </w:r>
            <w:r w:rsidR="005B75E0">
              <w:rPr>
                <w:rFonts w:eastAsia="Times New Roman"/>
                <w:color w:val="FFFFFF"/>
                <w:spacing w:val="0"/>
                <w:lang w:val="es-DO" w:eastAsia="es-DO"/>
              </w:rPr>
              <w:t>7</w:t>
            </w:r>
            <w:r w:rsidRPr="0085424A">
              <w:rPr>
                <w:rFonts w:eastAsia="Times New Roman"/>
                <w:color w:val="FFFFFF"/>
                <w:spacing w:val="0"/>
                <w:lang w:val="es-DO" w:eastAsia="es-DO"/>
              </w:rPr>
              <w:t>: Calificaciones portal de transparencia</w:t>
            </w:r>
          </w:p>
        </w:tc>
      </w:tr>
      <w:tr w:rsidR="00B43280" w:rsidRPr="0085424A" w14:paraId="5BAA29D8" w14:textId="77777777" w:rsidTr="00FB5692">
        <w:trPr>
          <w:trHeight w:val="43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0B056E" w14:textId="77777777" w:rsidR="00B43280" w:rsidRPr="0085424A" w:rsidRDefault="00B43280" w:rsidP="00B43280">
            <w:pPr>
              <w:spacing w:after="0" w:line="240" w:lineRule="auto"/>
              <w:jc w:val="center"/>
              <w:rPr>
                <w:rFonts w:eastAsia="Times New Roman"/>
                <w:spacing w:val="0"/>
                <w:lang w:val="es-DO" w:eastAsia="es-DO"/>
              </w:rPr>
            </w:pPr>
            <w:r w:rsidRPr="0085424A">
              <w:rPr>
                <w:rFonts w:eastAsia="Times New Roman"/>
                <w:spacing w:val="0"/>
                <w:lang w:val="es-DO" w:eastAsia="es-DO"/>
              </w:rPr>
              <w:t>AÑO</w:t>
            </w: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DC1304" w14:textId="77777777" w:rsidR="00B43280" w:rsidRPr="0085424A" w:rsidRDefault="00B43280" w:rsidP="00B43280">
            <w:pPr>
              <w:spacing w:after="0" w:line="240" w:lineRule="auto"/>
              <w:jc w:val="center"/>
              <w:rPr>
                <w:rFonts w:eastAsia="Times New Roman"/>
                <w:spacing w:val="0"/>
                <w:lang w:val="es-DO" w:eastAsia="es-DO"/>
              </w:rPr>
            </w:pPr>
            <w:r w:rsidRPr="0085424A">
              <w:rPr>
                <w:rFonts w:eastAsia="Times New Roman"/>
                <w:spacing w:val="0"/>
                <w:lang w:val="es-DO" w:eastAsia="es-DO"/>
              </w:rPr>
              <w:t>MES</w:t>
            </w:r>
          </w:p>
        </w:tc>
        <w:tc>
          <w:tcPr>
            <w:tcW w:w="241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D27A4A" w14:textId="77777777" w:rsidR="00B43280" w:rsidRPr="0085424A" w:rsidRDefault="00B43280" w:rsidP="00B43280">
            <w:pPr>
              <w:spacing w:after="0" w:line="240" w:lineRule="auto"/>
              <w:jc w:val="center"/>
              <w:rPr>
                <w:rFonts w:eastAsia="Times New Roman"/>
                <w:spacing w:val="0"/>
                <w:lang w:val="es-DO" w:eastAsia="es-DO"/>
              </w:rPr>
            </w:pPr>
            <w:r w:rsidRPr="0085424A">
              <w:rPr>
                <w:rFonts w:eastAsia="Times New Roman"/>
                <w:spacing w:val="0"/>
                <w:lang w:val="es-DO" w:eastAsia="es-DO"/>
              </w:rPr>
              <w:t>CALIFICACIÓN</w:t>
            </w:r>
          </w:p>
        </w:tc>
      </w:tr>
      <w:tr w:rsidR="00812AD4" w:rsidRPr="0085424A" w14:paraId="6A35E839" w14:textId="77777777" w:rsidTr="008D1F3E">
        <w:trPr>
          <w:trHeight w:val="452"/>
          <w:jc w:val="center"/>
        </w:trPr>
        <w:tc>
          <w:tcPr>
            <w:tcW w:w="7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42FD1" w14:textId="1C2FB23A" w:rsidR="00812AD4" w:rsidRPr="0085424A" w:rsidRDefault="00812AD4" w:rsidP="00812AD4">
            <w:pPr>
              <w:spacing w:after="0" w:line="240" w:lineRule="auto"/>
              <w:jc w:val="center"/>
              <w:rPr>
                <w:rFonts w:eastAsia="Times New Roman"/>
                <w:spacing w:val="0"/>
                <w:lang w:val="es-DO" w:eastAsia="es-DO"/>
              </w:rPr>
            </w:pPr>
            <w:r w:rsidRPr="0085424A">
              <w:rPr>
                <w:rFonts w:eastAsia="Times New Roman"/>
                <w:spacing w:val="0"/>
                <w:lang w:val="es-DO" w:eastAsia="es-DO"/>
              </w:rPr>
              <w:t>202</w:t>
            </w:r>
            <w:r>
              <w:rPr>
                <w:rFonts w:eastAsia="Times New Roman"/>
                <w:spacing w:val="0"/>
                <w:lang w:val="es-DO" w:eastAsia="es-DO"/>
              </w:rPr>
              <w:t>4</w:t>
            </w:r>
          </w:p>
        </w:tc>
        <w:tc>
          <w:tcPr>
            <w:tcW w:w="1578" w:type="dxa"/>
            <w:tcBorders>
              <w:top w:val="nil"/>
              <w:left w:val="nil"/>
              <w:bottom w:val="single" w:sz="4" w:space="0" w:color="auto"/>
              <w:right w:val="single" w:sz="4" w:space="0" w:color="auto"/>
            </w:tcBorders>
            <w:shd w:val="clear" w:color="auto" w:fill="auto"/>
            <w:noWrap/>
            <w:vAlign w:val="center"/>
            <w:hideMark/>
          </w:tcPr>
          <w:p w14:paraId="637B316D" w14:textId="77777777" w:rsidR="00812AD4" w:rsidRPr="0085424A" w:rsidRDefault="00812AD4" w:rsidP="00812AD4">
            <w:pPr>
              <w:spacing w:after="0" w:line="240" w:lineRule="auto"/>
              <w:jc w:val="center"/>
              <w:rPr>
                <w:rFonts w:eastAsia="Times New Roman"/>
                <w:spacing w:val="0"/>
                <w:lang w:val="es-DO" w:eastAsia="es-DO"/>
              </w:rPr>
            </w:pPr>
            <w:r w:rsidRPr="0085424A">
              <w:rPr>
                <w:rFonts w:eastAsia="Times New Roman"/>
                <w:spacing w:val="0"/>
                <w:lang w:val="es-DO" w:eastAsia="es-DO"/>
              </w:rPr>
              <w:t>Enero</w:t>
            </w:r>
          </w:p>
        </w:tc>
        <w:tc>
          <w:tcPr>
            <w:tcW w:w="2419" w:type="dxa"/>
            <w:tcBorders>
              <w:top w:val="nil"/>
              <w:left w:val="nil"/>
              <w:bottom w:val="single" w:sz="4" w:space="0" w:color="auto"/>
              <w:right w:val="single" w:sz="4" w:space="0" w:color="auto"/>
            </w:tcBorders>
            <w:shd w:val="clear" w:color="auto" w:fill="auto"/>
            <w:noWrap/>
            <w:hideMark/>
          </w:tcPr>
          <w:p w14:paraId="08240DE6" w14:textId="59D1B548" w:rsidR="00812AD4" w:rsidRPr="0085424A" w:rsidRDefault="00812AD4" w:rsidP="00812AD4">
            <w:pPr>
              <w:spacing w:after="0" w:line="240" w:lineRule="auto"/>
              <w:jc w:val="center"/>
              <w:rPr>
                <w:rFonts w:eastAsia="Times New Roman"/>
                <w:spacing w:val="0"/>
                <w:lang w:val="es-DO" w:eastAsia="es-DO"/>
              </w:rPr>
            </w:pPr>
            <w:r w:rsidRPr="00096DA4">
              <w:t>94.07</w:t>
            </w:r>
          </w:p>
        </w:tc>
      </w:tr>
      <w:tr w:rsidR="00812AD4" w:rsidRPr="0085424A" w14:paraId="3D41CDE5" w14:textId="77777777" w:rsidTr="008D1F3E">
        <w:trPr>
          <w:trHeight w:val="452"/>
          <w:jc w:val="center"/>
        </w:trPr>
        <w:tc>
          <w:tcPr>
            <w:tcW w:w="778" w:type="dxa"/>
            <w:vMerge/>
            <w:tcBorders>
              <w:top w:val="nil"/>
              <w:left w:val="single" w:sz="4" w:space="0" w:color="auto"/>
              <w:bottom w:val="single" w:sz="4" w:space="0" w:color="auto"/>
              <w:right w:val="single" w:sz="4" w:space="0" w:color="auto"/>
            </w:tcBorders>
            <w:vAlign w:val="center"/>
            <w:hideMark/>
          </w:tcPr>
          <w:p w14:paraId="311AD156" w14:textId="77777777" w:rsidR="00812AD4" w:rsidRPr="0085424A" w:rsidRDefault="00812AD4" w:rsidP="00812AD4">
            <w:pPr>
              <w:spacing w:after="0" w:line="240" w:lineRule="auto"/>
              <w:rPr>
                <w:rFonts w:eastAsia="Times New Roman"/>
                <w:spacing w:val="0"/>
                <w:lang w:val="es-DO" w:eastAsia="es-DO"/>
              </w:rPr>
            </w:pPr>
          </w:p>
        </w:tc>
        <w:tc>
          <w:tcPr>
            <w:tcW w:w="1578" w:type="dxa"/>
            <w:tcBorders>
              <w:top w:val="nil"/>
              <w:left w:val="nil"/>
              <w:bottom w:val="single" w:sz="4" w:space="0" w:color="auto"/>
              <w:right w:val="single" w:sz="4" w:space="0" w:color="auto"/>
            </w:tcBorders>
            <w:shd w:val="clear" w:color="auto" w:fill="auto"/>
            <w:noWrap/>
            <w:vAlign w:val="center"/>
            <w:hideMark/>
          </w:tcPr>
          <w:p w14:paraId="6CDDA908" w14:textId="77777777" w:rsidR="00812AD4" w:rsidRPr="0085424A" w:rsidRDefault="00812AD4" w:rsidP="00812AD4">
            <w:pPr>
              <w:spacing w:after="0" w:line="240" w:lineRule="auto"/>
              <w:jc w:val="center"/>
              <w:rPr>
                <w:rFonts w:eastAsia="Times New Roman"/>
                <w:spacing w:val="0"/>
                <w:lang w:val="es-DO" w:eastAsia="es-DO"/>
              </w:rPr>
            </w:pPr>
            <w:r w:rsidRPr="0085424A">
              <w:rPr>
                <w:rFonts w:eastAsia="Times New Roman"/>
                <w:spacing w:val="0"/>
                <w:lang w:val="es-DO" w:eastAsia="es-DO"/>
              </w:rPr>
              <w:t>Febrero</w:t>
            </w:r>
          </w:p>
        </w:tc>
        <w:tc>
          <w:tcPr>
            <w:tcW w:w="2419" w:type="dxa"/>
            <w:tcBorders>
              <w:top w:val="nil"/>
              <w:left w:val="nil"/>
              <w:bottom w:val="single" w:sz="4" w:space="0" w:color="auto"/>
              <w:right w:val="single" w:sz="4" w:space="0" w:color="auto"/>
            </w:tcBorders>
            <w:shd w:val="clear" w:color="auto" w:fill="auto"/>
            <w:noWrap/>
            <w:hideMark/>
          </w:tcPr>
          <w:p w14:paraId="0EAA7B1D" w14:textId="58297D79" w:rsidR="00812AD4" w:rsidRPr="0085424A" w:rsidRDefault="00812AD4" w:rsidP="00812AD4">
            <w:pPr>
              <w:spacing w:after="0" w:line="240" w:lineRule="auto"/>
              <w:jc w:val="center"/>
              <w:rPr>
                <w:rFonts w:eastAsia="Times New Roman"/>
                <w:spacing w:val="0"/>
                <w:lang w:val="es-DO" w:eastAsia="es-DO"/>
              </w:rPr>
            </w:pPr>
            <w:r w:rsidRPr="00096DA4">
              <w:t>92.69</w:t>
            </w:r>
          </w:p>
        </w:tc>
      </w:tr>
      <w:tr w:rsidR="00812AD4" w:rsidRPr="0085424A" w14:paraId="45703222" w14:textId="77777777" w:rsidTr="008D1F3E">
        <w:trPr>
          <w:trHeight w:val="452"/>
          <w:jc w:val="center"/>
        </w:trPr>
        <w:tc>
          <w:tcPr>
            <w:tcW w:w="778" w:type="dxa"/>
            <w:vMerge/>
            <w:tcBorders>
              <w:top w:val="nil"/>
              <w:left w:val="single" w:sz="4" w:space="0" w:color="auto"/>
              <w:bottom w:val="single" w:sz="4" w:space="0" w:color="auto"/>
              <w:right w:val="single" w:sz="4" w:space="0" w:color="auto"/>
            </w:tcBorders>
            <w:vAlign w:val="center"/>
            <w:hideMark/>
          </w:tcPr>
          <w:p w14:paraId="2084932C" w14:textId="77777777" w:rsidR="00812AD4" w:rsidRPr="0085424A" w:rsidRDefault="00812AD4" w:rsidP="00812AD4">
            <w:pPr>
              <w:spacing w:after="0" w:line="240" w:lineRule="auto"/>
              <w:rPr>
                <w:rFonts w:eastAsia="Times New Roman"/>
                <w:spacing w:val="0"/>
                <w:lang w:val="es-DO" w:eastAsia="es-DO"/>
              </w:rPr>
            </w:pPr>
          </w:p>
        </w:tc>
        <w:tc>
          <w:tcPr>
            <w:tcW w:w="1578" w:type="dxa"/>
            <w:tcBorders>
              <w:top w:val="nil"/>
              <w:left w:val="nil"/>
              <w:bottom w:val="single" w:sz="4" w:space="0" w:color="auto"/>
              <w:right w:val="single" w:sz="4" w:space="0" w:color="auto"/>
            </w:tcBorders>
            <w:shd w:val="clear" w:color="auto" w:fill="auto"/>
            <w:noWrap/>
            <w:vAlign w:val="center"/>
            <w:hideMark/>
          </w:tcPr>
          <w:p w14:paraId="190ED5AE" w14:textId="77777777" w:rsidR="00812AD4" w:rsidRPr="0085424A" w:rsidRDefault="00812AD4" w:rsidP="00812AD4">
            <w:pPr>
              <w:spacing w:after="0" w:line="240" w:lineRule="auto"/>
              <w:jc w:val="center"/>
              <w:rPr>
                <w:rFonts w:eastAsia="Times New Roman"/>
                <w:spacing w:val="0"/>
                <w:lang w:val="es-DO" w:eastAsia="es-DO"/>
              </w:rPr>
            </w:pPr>
            <w:r w:rsidRPr="0085424A">
              <w:rPr>
                <w:rFonts w:eastAsia="Times New Roman"/>
                <w:spacing w:val="0"/>
                <w:lang w:val="es-DO" w:eastAsia="es-DO"/>
              </w:rPr>
              <w:t>Marzo</w:t>
            </w:r>
          </w:p>
        </w:tc>
        <w:tc>
          <w:tcPr>
            <w:tcW w:w="2419" w:type="dxa"/>
            <w:tcBorders>
              <w:top w:val="nil"/>
              <w:left w:val="nil"/>
              <w:bottom w:val="single" w:sz="4" w:space="0" w:color="auto"/>
              <w:right w:val="single" w:sz="4" w:space="0" w:color="auto"/>
            </w:tcBorders>
            <w:shd w:val="clear" w:color="auto" w:fill="auto"/>
            <w:noWrap/>
            <w:hideMark/>
          </w:tcPr>
          <w:p w14:paraId="69282DC1" w14:textId="2B489AC2" w:rsidR="00812AD4" w:rsidRPr="0085424A" w:rsidRDefault="00812AD4" w:rsidP="00812AD4">
            <w:pPr>
              <w:spacing w:after="0" w:line="240" w:lineRule="auto"/>
              <w:jc w:val="center"/>
              <w:rPr>
                <w:rFonts w:eastAsia="Times New Roman"/>
                <w:spacing w:val="0"/>
                <w:lang w:val="es-DO" w:eastAsia="es-DO"/>
              </w:rPr>
            </w:pPr>
            <w:r w:rsidRPr="00096DA4">
              <w:t>89.06</w:t>
            </w:r>
          </w:p>
        </w:tc>
      </w:tr>
      <w:tr w:rsidR="00812AD4" w:rsidRPr="0085424A" w14:paraId="46ABFE3C" w14:textId="77777777" w:rsidTr="008D1F3E">
        <w:trPr>
          <w:trHeight w:val="452"/>
          <w:jc w:val="center"/>
        </w:trPr>
        <w:tc>
          <w:tcPr>
            <w:tcW w:w="778" w:type="dxa"/>
            <w:vMerge/>
            <w:tcBorders>
              <w:top w:val="nil"/>
              <w:left w:val="single" w:sz="4" w:space="0" w:color="auto"/>
              <w:bottom w:val="single" w:sz="4" w:space="0" w:color="auto"/>
              <w:right w:val="single" w:sz="4" w:space="0" w:color="auto"/>
            </w:tcBorders>
            <w:vAlign w:val="center"/>
            <w:hideMark/>
          </w:tcPr>
          <w:p w14:paraId="7C402734" w14:textId="77777777" w:rsidR="00812AD4" w:rsidRPr="0085424A" w:rsidRDefault="00812AD4" w:rsidP="00812AD4">
            <w:pPr>
              <w:spacing w:after="0" w:line="240" w:lineRule="auto"/>
              <w:rPr>
                <w:rFonts w:eastAsia="Times New Roman"/>
                <w:spacing w:val="0"/>
                <w:lang w:val="es-DO" w:eastAsia="es-DO"/>
              </w:rPr>
            </w:pPr>
          </w:p>
        </w:tc>
        <w:tc>
          <w:tcPr>
            <w:tcW w:w="1578" w:type="dxa"/>
            <w:tcBorders>
              <w:top w:val="nil"/>
              <w:left w:val="nil"/>
              <w:bottom w:val="single" w:sz="4" w:space="0" w:color="auto"/>
              <w:right w:val="single" w:sz="4" w:space="0" w:color="auto"/>
            </w:tcBorders>
            <w:shd w:val="clear" w:color="auto" w:fill="auto"/>
            <w:noWrap/>
            <w:vAlign w:val="center"/>
            <w:hideMark/>
          </w:tcPr>
          <w:p w14:paraId="442CE276" w14:textId="77777777" w:rsidR="00812AD4" w:rsidRPr="0085424A" w:rsidRDefault="00812AD4" w:rsidP="00812AD4">
            <w:pPr>
              <w:spacing w:after="0" w:line="240" w:lineRule="auto"/>
              <w:jc w:val="center"/>
              <w:rPr>
                <w:rFonts w:eastAsia="Times New Roman"/>
                <w:spacing w:val="0"/>
                <w:lang w:val="es-DO" w:eastAsia="es-DO"/>
              </w:rPr>
            </w:pPr>
            <w:r w:rsidRPr="0085424A">
              <w:rPr>
                <w:rFonts w:eastAsia="Times New Roman"/>
                <w:spacing w:val="0"/>
                <w:lang w:val="es-DO" w:eastAsia="es-DO"/>
              </w:rPr>
              <w:t>Abril</w:t>
            </w:r>
          </w:p>
        </w:tc>
        <w:tc>
          <w:tcPr>
            <w:tcW w:w="2419" w:type="dxa"/>
            <w:tcBorders>
              <w:top w:val="nil"/>
              <w:left w:val="nil"/>
              <w:bottom w:val="single" w:sz="4" w:space="0" w:color="auto"/>
              <w:right w:val="single" w:sz="4" w:space="0" w:color="auto"/>
            </w:tcBorders>
            <w:shd w:val="clear" w:color="auto" w:fill="auto"/>
            <w:noWrap/>
            <w:hideMark/>
          </w:tcPr>
          <w:p w14:paraId="08F8AA5A" w14:textId="2AF25EEC" w:rsidR="00812AD4" w:rsidRPr="0085424A" w:rsidRDefault="00812AD4" w:rsidP="00812AD4">
            <w:pPr>
              <w:spacing w:after="0" w:line="240" w:lineRule="auto"/>
              <w:jc w:val="center"/>
              <w:rPr>
                <w:rFonts w:eastAsia="Times New Roman"/>
                <w:spacing w:val="0"/>
                <w:lang w:val="es-DO" w:eastAsia="es-DO"/>
              </w:rPr>
            </w:pPr>
            <w:r w:rsidRPr="00096DA4">
              <w:t>45.25</w:t>
            </w:r>
          </w:p>
        </w:tc>
      </w:tr>
      <w:tr w:rsidR="00812AD4" w:rsidRPr="0085424A" w14:paraId="27CC2B08" w14:textId="77777777" w:rsidTr="008D1F3E">
        <w:trPr>
          <w:trHeight w:val="452"/>
          <w:jc w:val="center"/>
        </w:trPr>
        <w:tc>
          <w:tcPr>
            <w:tcW w:w="778" w:type="dxa"/>
            <w:vMerge/>
            <w:tcBorders>
              <w:top w:val="nil"/>
              <w:left w:val="single" w:sz="4" w:space="0" w:color="auto"/>
              <w:bottom w:val="single" w:sz="4" w:space="0" w:color="auto"/>
              <w:right w:val="single" w:sz="4" w:space="0" w:color="auto"/>
            </w:tcBorders>
            <w:vAlign w:val="center"/>
            <w:hideMark/>
          </w:tcPr>
          <w:p w14:paraId="4F451ED6" w14:textId="77777777" w:rsidR="00812AD4" w:rsidRPr="0085424A" w:rsidRDefault="00812AD4" w:rsidP="00812AD4">
            <w:pPr>
              <w:spacing w:after="0" w:line="240" w:lineRule="auto"/>
              <w:rPr>
                <w:rFonts w:eastAsia="Times New Roman"/>
                <w:spacing w:val="0"/>
                <w:lang w:val="es-DO" w:eastAsia="es-DO"/>
              </w:rPr>
            </w:pPr>
          </w:p>
        </w:tc>
        <w:tc>
          <w:tcPr>
            <w:tcW w:w="1578" w:type="dxa"/>
            <w:tcBorders>
              <w:top w:val="nil"/>
              <w:left w:val="nil"/>
              <w:bottom w:val="single" w:sz="4" w:space="0" w:color="auto"/>
              <w:right w:val="single" w:sz="4" w:space="0" w:color="auto"/>
            </w:tcBorders>
            <w:shd w:val="clear" w:color="auto" w:fill="auto"/>
            <w:noWrap/>
            <w:vAlign w:val="center"/>
            <w:hideMark/>
          </w:tcPr>
          <w:p w14:paraId="29BCC5D2" w14:textId="77777777" w:rsidR="00812AD4" w:rsidRPr="0085424A" w:rsidRDefault="00812AD4" w:rsidP="00812AD4">
            <w:pPr>
              <w:spacing w:after="0" w:line="240" w:lineRule="auto"/>
              <w:jc w:val="center"/>
              <w:rPr>
                <w:rFonts w:eastAsia="Times New Roman"/>
                <w:spacing w:val="0"/>
                <w:lang w:val="es-DO" w:eastAsia="es-DO"/>
              </w:rPr>
            </w:pPr>
            <w:r w:rsidRPr="0085424A">
              <w:rPr>
                <w:rFonts w:eastAsia="Times New Roman"/>
                <w:spacing w:val="0"/>
                <w:lang w:val="es-DO" w:eastAsia="es-DO"/>
              </w:rPr>
              <w:t>Mayo</w:t>
            </w:r>
          </w:p>
        </w:tc>
        <w:tc>
          <w:tcPr>
            <w:tcW w:w="2419" w:type="dxa"/>
            <w:tcBorders>
              <w:top w:val="nil"/>
              <w:left w:val="nil"/>
              <w:bottom w:val="single" w:sz="4" w:space="0" w:color="auto"/>
              <w:right w:val="single" w:sz="4" w:space="0" w:color="auto"/>
            </w:tcBorders>
            <w:shd w:val="clear" w:color="auto" w:fill="auto"/>
            <w:noWrap/>
            <w:hideMark/>
          </w:tcPr>
          <w:p w14:paraId="49FDC71B" w14:textId="6C0A1303" w:rsidR="00812AD4" w:rsidRPr="0085424A" w:rsidRDefault="00812AD4" w:rsidP="00812AD4">
            <w:pPr>
              <w:spacing w:after="0" w:line="240" w:lineRule="auto"/>
              <w:jc w:val="center"/>
              <w:rPr>
                <w:rFonts w:eastAsia="Times New Roman"/>
                <w:spacing w:val="0"/>
                <w:lang w:val="es-DO" w:eastAsia="es-DO"/>
              </w:rPr>
            </w:pPr>
            <w:r w:rsidRPr="00096DA4">
              <w:t>94.29</w:t>
            </w:r>
          </w:p>
        </w:tc>
      </w:tr>
      <w:tr w:rsidR="00812AD4" w:rsidRPr="0085424A" w14:paraId="4C3BB78C" w14:textId="77777777" w:rsidTr="008D1F3E">
        <w:trPr>
          <w:trHeight w:val="452"/>
          <w:jc w:val="center"/>
        </w:trPr>
        <w:tc>
          <w:tcPr>
            <w:tcW w:w="778" w:type="dxa"/>
            <w:vMerge/>
            <w:tcBorders>
              <w:top w:val="nil"/>
              <w:left w:val="single" w:sz="4" w:space="0" w:color="auto"/>
              <w:bottom w:val="single" w:sz="4" w:space="0" w:color="auto"/>
              <w:right w:val="single" w:sz="4" w:space="0" w:color="auto"/>
            </w:tcBorders>
            <w:vAlign w:val="center"/>
            <w:hideMark/>
          </w:tcPr>
          <w:p w14:paraId="5E9B8BAD" w14:textId="77777777" w:rsidR="00812AD4" w:rsidRPr="0085424A" w:rsidRDefault="00812AD4" w:rsidP="00812AD4">
            <w:pPr>
              <w:spacing w:after="0" w:line="240" w:lineRule="auto"/>
              <w:rPr>
                <w:rFonts w:eastAsia="Times New Roman"/>
                <w:spacing w:val="0"/>
                <w:lang w:val="es-DO" w:eastAsia="es-DO"/>
              </w:rPr>
            </w:pPr>
          </w:p>
        </w:tc>
        <w:tc>
          <w:tcPr>
            <w:tcW w:w="1578" w:type="dxa"/>
            <w:tcBorders>
              <w:top w:val="nil"/>
              <w:left w:val="nil"/>
              <w:bottom w:val="single" w:sz="4" w:space="0" w:color="auto"/>
              <w:right w:val="single" w:sz="4" w:space="0" w:color="auto"/>
            </w:tcBorders>
            <w:shd w:val="clear" w:color="auto" w:fill="auto"/>
            <w:noWrap/>
            <w:vAlign w:val="center"/>
            <w:hideMark/>
          </w:tcPr>
          <w:p w14:paraId="104A476A" w14:textId="77777777" w:rsidR="00812AD4" w:rsidRPr="0085424A" w:rsidRDefault="00812AD4" w:rsidP="00812AD4">
            <w:pPr>
              <w:spacing w:after="0" w:line="240" w:lineRule="auto"/>
              <w:jc w:val="center"/>
              <w:rPr>
                <w:rFonts w:eastAsia="Times New Roman"/>
                <w:spacing w:val="0"/>
                <w:lang w:val="es-DO" w:eastAsia="es-DO"/>
              </w:rPr>
            </w:pPr>
            <w:r w:rsidRPr="0085424A">
              <w:rPr>
                <w:rFonts w:eastAsia="Times New Roman"/>
                <w:spacing w:val="0"/>
                <w:lang w:val="es-DO" w:eastAsia="es-DO"/>
              </w:rPr>
              <w:t>Junio</w:t>
            </w:r>
          </w:p>
        </w:tc>
        <w:tc>
          <w:tcPr>
            <w:tcW w:w="2419" w:type="dxa"/>
            <w:tcBorders>
              <w:top w:val="nil"/>
              <w:left w:val="nil"/>
              <w:bottom w:val="single" w:sz="4" w:space="0" w:color="auto"/>
              <w:right w:val="single" w:sz="4" w:space="0" w:color="auto"/>
            </w:tcBorders>
            <w:shd w:val="clear" w:color="auto" w:fill="auto"/>
            <w:noWrap/>
            <w:hideMark/>
          </w:tcPr>
          <w:p w14:paraId="0CA25FA3" w14:textId="5F55DD0F" w:rsidR="00812AD4" w:rsidRPr="0085424A" w:rsidRDefault="00812AD4" w:rsidP="00812AD4">
            <w:pPr>
              <w:spacing w:after="0" w:line="240" w:lineRule="auto"/>
              <w:jc w:val="center"/>
              <w:rPr>
                <w:rFonts w:eastAsia="Times New Roman"/>
                <w:spacing w:val="0"/>
                <w:lang w:val="es-DO" w:eastAsia="es-DO"/>
              </w:rPr>
            </w:pPr>
            <w:r w:rsidRPr="00096DA4">
              <w:t>93.84</w:t>
            </w:r>
          </w:p>
        </w:tc>
      </w:tr>
      <w:tr w:rsidR="00812AD4" w:rsidRPr="0085424A" w14:paraId="1F001A10" w14:textId="77777777" w:rsidTr="008D1F3E">
        <w:trPr>
          <w:trHeight w:val="452"/>
          <w:jc w:val="center"/>
        </w:trPr>
        <w:tc>
          <w:tcPr>
            <w:tcW w:w="778" w:type="dxa"/>
            <w:vMerge/>
            <w:tcBorders>
              <w:top w:val="nil"/>
              <w:left w:val="single" w:sz="4" w:space="0" w:color="auto"/>
              <w:bottom w:val="single" w:sz="4" w:space="0" w:color="auto"/>
              <w:right w:val="single" w:sz="4" w:space="0" w:color="auto"/>
            </w:tcBorders>
            <w:vAlign w:val="center"/>
            <w:hideMark/>
          </w:tcPr>
          <w:p w14:paraId="29FD4CB4" w14:textId="77777777" w:rsidR="00812AD4" w:rsidRPr="0085424A" w:rsidRDefault="00812AD4" w:rsidP="00812AD4">
            <w:pPr>
              <w:spacing w:after="0" w:line="240" w:lineRule="auto"/>
              <w:rPr>
                <w:rFonts w:eastAsia="Times New Roman"/>
                <w:spacing w:val="0"/>
                <w:lang w:val="es-DO" w:eastAsia="es-DO"/>
              </w:rPr>
            </w:pPr>
          </w:p>
        </w:tc>
        <w:tc>
          <w:tcPr>
            <w:tcW w:w="1578" w:type="dxa"/>
            <w:tcBorders>
              <w:top w:val="nil"/>
              <w:left w:val="nil"/>
              <w:bottom w:val="single" w:sz="4" w:space="0" w:color="auto"/>
              <w:right w:val="single" w:sz="4" w:space="0" w:color="auto"/>
            </w:tcBorders>
            <w:shd w:val="clear" w:color="auto" w:fill="auto"/>
            <w:noWrap/>
            <w:vAlign w:val="center"/>
            <w:hideMark/>
          </w:tcPr>
          <w:p w14:paraId="75745CDF" w14:textId="77777777" w:rsidR="00812AD4" w:rsidRPr="0085424A" w:rsidRDefault="00812AD4" w:rsidP="00812AD4">
            <w:pPr>
              <w:spacing w:after="0" w:line="240" w:lineRule="auto"/>
              <w:jc w:val="center"/>
              <w:rPr>
                <w:rFonts w:eastAsia="Times New Roman"/>
                <w:spacing w:val="0"/>
                <w:lang w:val="es-DO" w:eastAsia="es-DO"/>
              </w:rPr>
            </w:pPr>
            <w:r w:rsidRPr="0085424A">
              <w:rPr>
                <w:rFonts w:eastAsia="Times New Roman"/>
                <w:spacing w:val="0"/>
                <w:lang w:val="es-DO" w:eastAsia="es-DO"/>
              </w:rPr>
              <w:t>Julio</w:t>
            </w:r>
          </w:p>
        </w:tc>
        <w:tc>
          <w:tcPr>
            <w:tcW w:w="2419" w:type="dxa"/>
            <w:tcBorders>
              <w:top w:val="nil"/>
              <w:left w:val="nil"/>
              <w:bottom w:val="single" w:sz="4" w:space="0" w:color="auto"/>
              <w:right w:val="single" w:sz="4" w:space="0" w:color="auto"/>
            </w:tcBorders>
            <w:shd w:val="clear" w:color="auto" w:fill="auto"/>
            <w:noWrap/>
            <w:hideMark/>
          </w:tcPr>
          <w:p w14:paraId="0C1BBBCB" w14:textId="4EFD2122" w:rsidR="00812AD4" w:rsidRPr="0085424A" w:rsidRDefault="00812AD4" w:rsidP="00812AD4">
            <w:pPr>
              <w:spacing w:after="0" w:line="240" w:lineRule="auto"/>
              <w:jc w:val="center"/>
              <w:rPr>
                <w:rFonts w:eastAsia="Times New Roman"/>
                <w:spacing w:val="0"/>
                <w:lang w:val="es-DO" w:eastAsia="es-DO"/>
              </w:rPr>
            </w:pPr>
            <w:r w:rsidRPr="00096DA4">
              <w:t>96</w:t>
            </w:r>
          </w:p>
        </w:tc>
      </w:tr>
      <w:tr w:rsidR="00812AD4" w:rsidRPr="0085424A" w14:paraId="47FDC689" w14:textId="77777777" w:rsidTr="00812AD4">
        <w:trPr>
          <w:trHeight w:val="446"/>
          <w:jc w:val="center"/>
        </w:trPr>
        <w:tc>
          <w:tcPr>
            <w:tcW w:w="778" w:type="dxa"/>
            <w:vMerge/>
            <w:tcBorders>
              <w:top w:val="nil"/>
              <w:left w:val="single" w:sz="4" w:space="0" w:color="auto"/>
              <w:bottom w:val="single" w:sz="4" w:space="0" w:color="auto"/>
              <w:right w:val="single" w:sz="4" w:space="0" w:color="auto"/>
            </w:tcBorders>
            <w:vAlign w:val="center"/>
            <w:hideMark/>
          </w:tcPr>
          <w:p w14:paraId="61F49DF2" w14:textId="77777777" w:rsidR="00812AD4" w:rsidRPr="0085424A" w:rsidRDefault="00812AD4" w:rsidP="00812AD4">
            <w:pPr>
              <w:spacing w:after="0" w:line="240" w:lineRule="auto"/>
              <w:rPr>
                <w:rFonts w:eastAsia="Times New Roman"/>
                <w:spacing w:val="0"/>
                <w:lang w:val="es-DO" w:eastAsia="es-DO"/>
              </w:rPr>
            </w:pPr>
          </w:p>
        </w:tc>
        <w:tc>
          <w:tcPr>
            <w:tcW w:w="1578" w:type="dxa"/>
            <w:tcBorders>
              <w:top w:val="nil"/>
              <w:left w:val="nil"/>
              <w:right w:val="single" w:sz="4" w:space="0" w:color="auto"/>
            </w:tcBorders>
            <w:shd w:val="clear" w:color="auto" w:fill="auto"/>
            <w:noWrap/>
            <w:vAlign w:val="center"/>
            <w:hideMark/>
          </w:tcPr>
          <w:p w14:paraId="005C275B" w14:textId="77777777" w:rsidR="00812AD4" w:rsidRPr="0085424A" w:rsidRDefault="00812AD4" w:rsidP="00812AD4">
            <w:pPr>
              <w:spacing w:after="0" w:line="240" w:lineRule="auto"/>
              <w:jc w:val="center"/>
              <w:rPr>
                <w:rFonts w:eastAsia="Times New Roman"/>
                <w:spacing w:val="0"/>
                <w:lang w:val="es-DO" w:eastAsia="es-DO"/>
              </w:rPr>
            </w:pPr>
            <w:r w:rsidRPr="0085424A">
              <w:rPr>
                <w:rFonts w:eastAsia="Times New Roman"/>
                <w:spacing w:val="0"/>
                <w:lang w:val="es-DO" w:eastAsia="es-DO"/>
              </w:rPr>
              <w:t xml:space="preserve">Agosto </w:t>
            </w:r>
          </w:p>
        </w:tc>
        <w:tc>
          <w:tcPr>
            <w:tcW w:w="2419" w:type="dxa"/>
            <w:tcBorders>
              <w:top w:val="nil"/>
              <w:left w:val="nil"/>
              <w:right w:val="single" w:sz="4" w:space="0" w:color="auto"/>
            </w:tcBorders>
            <w:shd w:val="clear" w:color="auto" w:fill="auto"/>
            <w:noWrap/>
            <w:hideMark/>
          </w:tcPr>
          <w:p w14:paraId="6A5E8AC0" w14:textId="1E874926" w:rsidR="00812AD4" w:rsidRPr="0085424A" w:rsidRDefault="00812AD4" w:rsidP="00812AD4">
            <w:pPr>
              <w:spacing w:after="0" w:line="240" w:lineRule="auto"/>
              <w:jc w:val="center"/>
              <w:rPr>
                <w:rFonts w:eastAsia="Times New Roman"/>
                <w:spacing w:val="0"/>
                <w:lang w:val="es-DO" w:eastAsia="es-DO"/>
              </w:rPr>
            </w:pPr>
            <w:r w:rsidRPr="00096DA4">
              <w:t>95.62</w:t>
            </w:r>
          </w:p>
        </w:tc>
      </w:tr>
      <w:tr w:rsidR="0085424A" w:rsidRPr="006857B1" w14:paraId="007DD930" w14:textId="77777777" w:rsidTr="00EF536F">
        <w:trPr>
          <w:trHeight w:val="452"/>
          <w:jc w:val="center"/>
        </w:trPr>
        <w:tc>
          <w:tcPr>
            <w:tcW w:w="4775" w:type="dxa"/>
            <w:gridSpan w:val="3"/>
            <w:tcBorders>
              <w:top w:val="single" w:sz="4" w:space="0" w:color="auto"/>
              <w:left w:val="single" w:sz="4" w:space="0" w:color="auto"/>
              <w:bottom w:val="single" w:sz="4" w:space="0" w:color="auto"/>
              <w:right w:val="single" w:sz="4" w:space="0" w:color="auto"/>
            </w:tcBorders>
            <w:vAlign w:val="center"/>
          </w:tcPr>
          <w:p w14:paraId="14A7B2AA" w14:textId="58DFE35C" w:rsidR="0085424A" w:rsidRPr="0085424A" w:rsidRDefault="0085424A" w:rsidP="00B43280">
            <w:pPr>
              <w:spacing w:after="0" w:line="240" w:lineRule="auto"/>
              <w:jc w:val="center"/>
              <w:rPr>
                <w:rFonts w:eastAsia="Times New Roman"/>
                <w:spacing w:val="0"/>
                <w:lang w:val="es-DO" w:eastAsia="es-DO"/>
              </w:rPr>
            </w:pPr>
            <w:r w:rsidRPr="0085424A">
              <w:rPr>
                <w:rFonts w:eastAsia="Times New Roman"/>
                <w:spacing w:val="0"/>
                <w:sz w:val="18"/>
                <w:szCs w:val="18"/>
                <w:lang w:val="es-DO" w:eastAsia="es-DO"/>
              </w:rPr>
              <w:t xml:space="preserve">   Fuente: Oficina de Acceso a la Información Pública</w:t>
            </w:r>
            <w:r>
              <w:rPr>
                <w:rFonts w:eastAsia="Times New Roman"/>
                <w:spacing w:val="0"/>
                <w:sz w:val="18"/>
                <w:szCs w:val="18"/>
                <w:lang w:val="es-DO" w:eastAsia="es-DO"/>
              </w:rPr>
              <w:t xml:space="preserve"> CAID</w:t>
            </w:r>
            <w:r w:rsidRPr="0085424A">
              <w:rPr>
                <w:rFonts w:eastAsia="Times New Roman"/>
                <w:spacing w:val="0"/>
                <w:sz w:val="18"/>
                <w:szCs w:val="18"/>
                <w:lang w:val="es-DO" w:eastAsia="es-DO"/>
              </w:rPr>
              <w:t>.</w:t>
            </w:r>
          </w:p>
        </w:tc>
      </w:tr>
    </w:tbl>
    <w:p w14:paraId="52DFFA17" w14:textId="77777777" w:rsidR="008D11D7" w:rsidRDefault="008D11D7" w:rsidP="00373716">
      <w:pPr>
        <w:spacing w:line="360" w:lineRule="auto"/>
        <w:rPr>
          <w:rFonts w:eastAsia="Calibri"/>
          <w:noProof/>
          <w:sz w:val="16"/>
          <w:szCs w:val="16"/>
          <w:lang w:val="es-ES"/>
        </w:rPr>
      </w:pPr>
    </w:p>
    <w:p w14:paraId="084E8525" w14:textId="77777777" w:rsidR="008D11D7" w:rsidRPr="008D11D7" w:rsidRDefault="008D11D7" w:rsidP="008D11D7">
      <w:pPr>
        <w:spacing w:line="360" w:lineRule="auto"/>
        <w:ind w:left="1440"/>
        <w:rPr>
          <w:rFonts w:eastAsia="Calibri"/>
          <w:noProof/>
          <w:sz w:val="16"/>
          <w:szCs w:val="16"/>
          <w:lang w:val="es-ES"/>
        </w:rPr>
      </w:pPr>
    </w:p>
    <w:p w14:paraId="30FF63ED" w14:textId="32AD5D0E" w:rsidR="00DD7615" w:rsidRPr="00485B71" w:rsidRDefault="00DD7615" w:rsidP="005B75E0">
      <w:pPr>
        <w:pStyle w:val="Ttulo1"/>
        <w:numPr>
          <w:ilvl w:val="0"/>
          <w:numId w:val="38"/>
        </w:numPr>
        <w:rPr>
          <w:lang w:val="es-DO"/>
        </w:rPr>
      </w:pPr>
      <w:bookmarkStart w:id="28" w:name="_Toc183505595"/>
      <w:r w:rsidRPr="00485B71">
        <w:rPr>
          <w:lang w:val="es-DO"/>
        </w:rPr>
        <w:t>PROYECCIONES AL PRÓXIMO AÑO</w:t>
      </w:r>
      <w:bookmarkEnd w:id="28"/>
    </w:p>
    <w:p w14:paraId="50A93A1D" w14:textId="77777777" w:rsidR="00DD7615" w:rsidRPr="00485B71" w:rsidRDefault="00DD7615" w:rsidP="00DD7615">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723776" behindDoc="0" locked="0" layoutInCell="1" allowOverlap="1" wp14:anchorId="456CF742" wp14:editId="00566CE8">
                <wp:simplePos x="0" y="0"/>
                <wp:positionH relativeFrom="margin">
                  <wp:posOffset>2254250</wp:posOffset>
                </wp:positionH>
                <wp:positionV relativeFrom="paragraph">
                  <wp:posOffset>100625</wp:posOffset>
                </wp:positionV>
                <wp:extent cx="463550" cy="0"/>
                <wp:effectExtent l="22860" t="15875" r="18415"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29B69C5" id="Straight Connector 11"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07155875" w14:textId="309E6B3D" w:rsidR="00DD7615" w:rsidRDefault="007D04D4" w:rsidP="007D04D4">
      <w:pPr>
        <w:jc w:val="center"/>
        <w:rPr>
          <w:rFonts w:eastAsia="Calibri"/>
          <w:szCs w:val="36"/>
          <w:lang w:val="es-DO"/>
        </w:rPr>
      </w:pPr>
      <w:r>
        <w:rPr>
          <w:rFonts w:eastAsia="Calibri"/>
          <w:szCs w:val="36"/>
          <w:lang w:val="es-DO"/>
        </w:rPr>
        <w:t xml:space="preserve">Memoria institucional </w:t>
      </w:r>
      <w:r w:rsidRPr="009545BD">
        <w:rPr>
          <w:rFonts w:eastAsia="Calibri"/>
          <w:szCs w:val="36"/>
          <w:lang w:val="es-DO"/>
        </w:rPr>
        <w:t>202</w:t>
      </w:r>
      <w:r w:rsidR="00812AD4">
        <w:rPr>
          <w:rFonts w:eastAsia="Calibri"/>
          <w:szCs w:val="36"/>
          <w:lang w:val="es-DO"/>
        </w:rPr>
        <w:t>4</w:t>
      </w:r>
    </w:p>
    <w:p w14:paraId="6DADF5A0" w14:textId="77777777" w:rsidR="007D04D4" w:rsidRPr="007D04D4" w:rsidRDefault="007D04D4" w:rsidP="007D04D4">
      <w:pPr>
        <w:jc w:val="center"/>
        <w:rPr>
          <w:rFonts w:eastAsia="Calibri"/>
          <w:szCs w:val="36"/>
          <w:lang w:val="es-DO"/>
        </w:rPr>
      </w:pPr>
    </w:p>
    <w:p w14:paraId="4792A2D6" w14:textId="1E2B4EC5" w:rsidR="006D52D2" w:rsidRDefault="007053AA" w:rsidP="007D04D4">
      <w:pPr>
        <w:spacing w:line="360" w:lineRule="auto"/>
        <w:jc w:val="both"/>
        <w:rPr>
          <w:lang w:val="es-ES"/>
        </w:rPr>
      </w:pPr>
      <w:r>
        <w:rPr>
          <w:rFonts w:eastAsia="Calibri"/>
          <w:noProof/>
          <w:lang w:val="es-ES"/>
        </w:rPr>
        <w:t>Para el</w:t>
      </w:r>
      <w:r w:rsidR="00997688" w:rsidRPr="007D04D4">
        <w:rPr>
          <w:rFonts w:eastAsia="Calibri"/>
          <w:noProof/>
          <w:lang w:val="es-ES"/>
        </w:rPr>
        <w:t xml:space="preserve"> próximo año 20</w:t>
      </w:r>
      <w:r w:rsidR="00FB5692">
        <w:rPr>
          <w:rFonts w:eastAsia="Calibri"/>
          <w:noProof/>
          <w:lang w:val="es-ES"/>
        </w:rPr>
        <w:t>25</w:t>
      </w:r>
      <w:r w:rsidR="00997688" w:rsidRPr="007D04D4">
        <w:rPr>
          <w:rFonts w:eastAsia="Calibri"/>
          <w:noProof/>
          <w:lang w:val="es-ES"/>
        </w:rPr>
        <w:t>,</w:t>
      </w:r>
      <w:r w:rsidR="001659B3">
        <w:rPr>
          <w:rFonts w:eastAsia="Calibri"/>
          <w:noProof/>
          <w:lang w:val="es-ES"/>
        </w:rPr>
        <w:t xml:space="preserve"> </w:t>
      </w:r>
      <w:r w:rsidR="00FB5692">
        <w:rPr>
          <w:rFonts w:eastAsia="Calibri"/>
          <w:noProof/>
          <w:lang w:val="es-ES"/>
        </w:rPr>
        <w:t xml:space="preserve">las </w:t>
      </w:r>
      <w:r w:rsidR="00997688" w:rsidRPr="007D04D4">
        <w:rPr>
          <w:rFonts w:eastAsia="Calibri"/>
          <w:noProof/>
          <w:lang w:val="es-ES"/>
        </w:rPr>
        <w:t xml:space="preserve"> acciones pr</w:t>
      </w:r>
      <w:r w:rsidR="00FB5692">
        <w:rPr>
          <w:rFonts w:eastAsia="Calibri"/>
          <w:noProof/>
          <w:lang w:val="es-ES"/>
        </w:rPr>
        <w:t>ogramadas</w:t>
      </w:r>
      <w:r w:rsidR="00997688" w:rsidRPr="007D04D4">
        <w:rPr>
          <w:rFonts w:eastAsia="Calibri"/>
          <w:noProof/>
          <w:lang w:val="es-ES"/>
        </w:rPr>
        <w:t xml:space="preserve"> </w:t>
      </w:r>
      <w:r w:rsidR="00FB5692">
        <w:rPr>
          <w:rFonts w:eastAsia="Calibri"/>
          <w:noProof/>
          <w:lang w:val="es-ES"/>
        </w:rPr>
        <w:t>por las diferentes áreas misionales que conforman el CAID y que está</w:t>
      </w:r>
      <w:r w:rsidR="00997688" w:rsidRPr="007D04D4">
        <w:rPr>
          <w:rFonts w:eastAsia="Calibri"/>
          <w:noProof/>
          <w:lang w:val="es-ES"/>
        </w:rPr>
        <w:t xml:space="preserve">n </w:t>
      </w:r>
      <w:r w:rsidR="001659B3">
        <w:rPr>
          <w:rFonts w:eastAsia="Calibri"/>
          <w:noProof/>
          <w:lang w:val="es-ES"/>
        </w:rPr>
        <w:t xml:space="preserve">contempladas </w:t>
      </w:r>
      <w:r w:rsidR="00997688" w:rsidRPr="007D04D4">
        <w:rPr>
          <w:rFonts w:eastAsia="Calibri"/>
          <w:noProof/>
          <w:lang w:val="es-ES"/>
        </w:rPr>
        <w:t>en el Plan Operativo Anual (POA),</w:t>
      </w:r>
      <w:r w:rsidR="001659B3">
        <w:rPr>
          <w:rFonts w:eastAsia="Calibri"/>
          <w:noProof/>
          <w:lang w:val="es-ES"/>
        </w:rPr>
        <w:t xml:space="preserve"> </w:t>
      </w:r>
      <w:r w:rsidR="00997688" w:rsidRPr="007D04D4">
        <w:rPr>
          <w:rFonts w:eastAsia="Calibri"/>
          <w:noProof/>
          <w:lang w:val="es-ES"/>
        </w:rPr>
        <w:t>son las siguientes:</w:t>
      </w:r>
    </w:p>
    <w:p w14:paraId="2A8066B9" w14:textId="77777777" w:rsidR="006D52D2" w:rsidRPr="006D52D2" w:rsidRDefault="006D52D2" w:rsidP="006D52D2">
      <w:pPr>
        <w:spacing w:line="360" w:lineRule="auto"/>
        <w:jc w:val="both"/>
        <w:rPr>
          <w:bCs/>
          <w:iCs/>
          <w:lang w:val="es-DO"/>
        </w:rPr>
      </w:pPr>
      <w:r w:rsidRPr="006D52D2">
        <w:rPr>
          <w:bCs/>
          <w:iCs/>
          <w:lang w:val="es-DO"/>
        </w:rPr>
        <w:t>De cara al servicio:</w:t>
      </w:r>
    </w:p>
    <w:p w14:paraId="1AF197E8" w14:textId="77777777" w:rsidR="006D52D2" w:rsidRPr="006D52D2" w:rsidRDefault="006D52D2" w:rsidP="006D52D2">
      <w:pPr>
        <w:spacing w:line="360" w:lineRule="auto"/>
        <w:jc w:val="both"/>
        <w:rPr>
          <w:lang w:val="es-DO"/>
        </w:rPr>
      </w:pPr>
    </w:p>
    <w:p w14:paraId="415D6ACF" w14:textId="1F64780A" w:rsidR="006D52D2" w:rsidRPr="006D52D2" w:rsidRDefault="006D52D2" w:rsidP="006D52D2">
      <w:pPr>
        <w:numPr>
          <w:ilvl w:val="0"/>
          <w:numId w:val="43"/>
        </w:numPr>
        <w:spacing w:line="360" w:lineRule="auto"/>
        <w:jc w:val="both"/>
        <w:rPr>
          <w:lang w:val="es-DO"/>
        </w:rPr>
      </w:pPr>
      <w:r>
        <w:rPr>
          <w:lang w:val="es-DO"/>
        </w:rPr>
        <w:t>Implementación</w:t>
      </w:r>
      <w:r w:rsidRPr="006D52D2">
        <w:rPr>
          <w:lang w:val="es-DO"/>
        </w:rPr>
        <w:t xml:space="preserve"> de Plan de Jornadas </w:t>
      </w:r>
      <w:r w:rsidR="006B5ECD">
        <w:rPr>
          <w:lang w:val="es-DO"/>
        </w:rPr>
        <w:t xml:space="preserve">laborales </w:t>
      </w:r>
      <w:r w:rsidRPr="006D52D2">
        <w:rPr>
          <w:lang w:val="es-DO"/>
        </w:rPr>
        <w:t xml:space="preserve">extendidas, para aumentar la capacidad de respuesta por servicios </w:t>
      </w:r>
      <w:r w:rsidRPr="006D52D2">
        <w:rPr>
          <w:lang w:val="es-DO"/>
        </w:rPr>
        <w:lastRenderedPageBreak/>
        <w:t>demandados</w:t>
      </w:r>
      <w:r w:rsidR="006B5ECD">
        <w:rPr>
          <w:lang w:val="es-DO"/>
        </w:rPr>
        <w:t xml:space="preserve"> y brindar una oferta laboral atractiva para el personal sustantivo.</w:t>
      </w:r>
    </w:p>
    <w:p w14:paraId="37D764A3" w14:textId="77777777" w:rsidR="006D52D2" w:rsidRPr="006D52D2" w:rsidRDefault="006D52D2" w:rsidP="006D52D2">
      <w:pPr>
        <w:spacing w:line="360" w:lineRule="auto"/>
        <w:jc w:val="both"/>
        <w:rPr>
          <w:lang w:val="es-DO"/>
        </w:rPr>
      </w:pPr>
    </w:p>
    <w:p w14:paraId="5D3C8818" w14:textId="4FB2A32B" w:rsidR="006D52D2" w:rsidRPr="006D52D2" w:rsidRDefault="006D52D2" w:rsidP="006D52D2">
      <w:pPr>
        <w:numPr>
          <w:ilvl w:val="0"/>
          <w:numId w:val="43"/>
        </w:numPr>
        <w:spacing w:line="360" w:lineRule="auto"/>
        <w:jc w:val="both"/>
        <w:rPr>
          <w:lang w:val="es-DO"/>
        </w:rPr>
      </w:pPr>
      <w:r w:rsidRPr="006D52D2">
        <w:rPr>
          <w:lang w:val="es-DO"/>
        </w:rPr>
        <w:t xml:space="preserve">Habilitación de la Unidades de Intervención Terapéuticas </w:t>
      </w:r>
      <w:r w:rsidR="00CE52EA">
        <w:rPr>
          <w:lang w:val="es-DO"/>
        </w:rPr>
        <w:t>T</w:t>
      </w:r>
      <w:r w:rsidRPr="006D52D2">
        <w:rPr>
          <w:lang w:val="es-DO"/>
        </w:rPr>
        <w:t>erritoriales en Ensanche Luperón</w:t>
      </w:r>
      <w:r>
        <w:rPr>
          <w:lang w:val="es-DO"/>
        </w:rPr>
        <w:t xml:space="preserve">, </w:t>
      </w:r>
      <w:r w:rsidRPr="006D52D2">
        <w:rPr>
          <w:lang w:val="es-DO"/>
        </w:rPr>
        <w:t xml:space="preserve">Sabana </w:t>
      </w:r>
      <w:r w:rsidR="00CE52EA">
        <w:rPr>
          <w:lang w:val="es-DO"/>
        </w:rPr>
        <w:t>P</w:t>
      </w:r>
      <w:r w:rsidRPr="006D52D2">
        <w:rPr>
          <w:lang w:val="es-DO"/>
        </w:rPr>
        <w:t>erdida</w:t>
      </w:r>
      <w:r>
        <w:rPr>
          <w:lang w:val="es-DO"/>
        </w:rPr>
        <w:t xml:space="preserve">, Guaricanos y </w:t>
      </w:r>
      <w:r w:rsidR="00CE52EA">
        <w:rPr>
          <w:lang w:val="es-DO"/>
        </w:rPr>
        <w:t>L</w:t>
      </w:r>
      <w:r>
        <w:rPr>
          <w:lang w:val="es-DO"/>
        </w:rPr>
        <w:t>a Victoria.</w:t>
      </w:r>
    </w:p>
    <w:p w14:paraId="763DFA79" w14:textId="77777777" w:rsidR="006D52D2" w:rsidRPr="006D52D2" w:rsidRDefault="006D52D2" w:rsidP="006D52D2">
      <w:pPr>
        <w:spacing w:line="360" w:lineRule="auto"/>
        <w:jc w:val="both"/>
        <w:rPr>
          <w:lang w:val="es-DO"/>
        </w:rPr>
      </w:pPr>
    </w:p>
    <w:p w14:paraId="42BEFA87" w14:textId="103BB7E2" w:rsidR="006D52D2" w:rsidRPr="006D52D2" w:rsidRDefault="006D52D2" w:rsidP="006D52D2">
      <w:pPr>
        <w:numPr>
          <w:ilvl w:val="0"/>
          <w:numId w:val="43"/>
        </w:numPr>
        <w:spacing w:line="360" w:lineRule="auto"/>
        <w:jc w:val="both"/>
        <w:rPr>
          <w:lang w:val="es-DO"/>
        </w:rPr>
      </w:pPr>
      <w:r w:rsidRPr="006D52D2">
        <w:rPr>
          <w:lang w:val="es-DO"/>
        </w:rPr>
        <w:t>Protocolo TEA: Se está trabajando</w:t>
      </w:r>
      <w:r w:rsidR="00CE52EA">
        <w:rPr>
          <w:lang w:val="es-DO"/>
        </w:rPr>
        <w:t>,</w:t>
      </w:r>
      <w:r w:rsidRPr="006D52D2">
        <w:rPr>
          <w:lang w:val="es-DO"/>
        </w:rPr>
        <w:t xml:space="preserve"> bajo el liderazgo del Departamento de Salud Mental del Ministerio de Salud Pública, en la revisión y actualización del Protocolo Nacional de Atención a Niños, Niñas y Adolescentes con Trastorno del Espectro Autista.</w:t>
      </w:r>
    </w:p>
    <w:p w14:paraId="339DEF93" w14:textId="77777777" w:rsidR="006D52D2" w:rsidRPr="006D52D2" w:rsidRDefault="006D52D2" w:rsidP="006D52D2">
      <w:pPr>
        <w:spacing w:line="360" w:lineRule="auto"/>
        <w:jc w:val="both"/>
        <w:rPr>
          <w:lang w:val="es-DO"/>
        </w:rPr>
      </w:pPr>
    </w:p>
    <w:p w14:paraId="4CFCAEC5" w14:textId="77777777" w:rsidR="006D52D2" w:rsidRPr="006D52D2" w:rsidRDefault="006D52D2" w:rsidP="006D52D2">
      <w:pPr>
        <w:numPr>
          <w:ilvl w:val="0"/>
          <w:numId w:val="43"/>
        </w:numPr>
        <w:spacing w:line="360" w:lineRule="auto"/>
        <w:jc w:val="both"/>
        <w:rPr>
          <w:lang w:val="es-DO"/>
        </w:rPr>
      </w:pPr>
      <w:r w:rsidRPr="006D52D2">
        <w:rPr>
          <w:lang w:val="es-DO"/>
        </w:rPr>
        <w:t>Diplomado IEESL: Estamos en proceso de diseño y coordinación de un Diplomado sobre Trastorno del Espectro Autista dirigido a docentes y psicólogos escolares de la región sur, con el Instituto Especializado de Estudios Superiores Loyola.</w:t>
      </w:r>
    </w:p>
    <w:p w14:paraId="14C9A9A4" w14:textId="77777777" w:rsidR="006D52D2" w:rsidRPr="006D52D2" w:rsidRDefault="006D52D2" w:rsidP="006D52D2">
      <w:pPr>
        <w:spacing w:line="360" w:lineRule="auto"/>
        <w:jc w:val="both"/>
        <w:rPr>
          <w:lang w:val="es-DO"/>
        </w:rPr>
      </w:pPr>
    </w:p>
    <w:p w14:paraId="177DA58A" w14:textId="77777777" w:rsidR="006D52D2" w:rsidRPr="006D52D2" w:rsidRDefault="006D52D2" w:rsidP="006D52D2">
      <w:pPr>
        <w:numPr>
          <w:ilvl w:val="0"/>
          <w:numId w:val="43"/>
        </w:numPr>
        <w:spacing w:line="360" w:lineRule="auto"/>
        <w:jc w:val="both"/>
        <w:rPr>
          <w:lang w:val="es-DO"/>
        </w:rPr>
      </w:pPr>
      <w:r w:rsidRPr="006D52D2">
        <w:rPr>
          <w:lang w:val="es-DO"/>
        </w:rPr>
        <w:t>Diplomado PUCMM: Estamos en proceso de diseño y coordinación de un Diplomado sobre Detección y Estrategias de Manejo en Trastorno del Espectro Autista, dirigido a docentes y psicólogos, con la Pontificia Universidad Católica Madre y Maestra.</w:t>
      </w:r>
    </w:p>
    <w:p w14:paraId="4A445202" w14:textId="77777777" w:rsidR="006D52D2" w:rsidRPr="006D52D2" w:rsidRDefault="006D52D2" w:rsidP="006D52D2">
      <w:pPr>
        <w:spacing w:line="360" w:lineRule="auto"/>
        <w:jc w:val="both"/>
        <w:rPr>
          <w:lang w:val="es-DO"/>
        </w:rPr>
      </w:pPr>
    </w:p>
    <w:p w14:paraId="3A0AFD61" w14:textId="77777777" w:rsidR="006D52D2" w:rsidRDefault="006D52D2" w:rsidP="006D52D2">
      <w:pPr>
        <w:numPr>
          <w:ilvl w:val="0"/>
          <w:numId w:val="43"/>
        </w:numPr>
        <w:spacing w:line="360" w:lineRule="auto"/>
        <w:jc w:val="both"/>
        <w:rPr>
          <w:lang w:val="es-DO"/>
        </w:rPr>
      </w:pPr>
      <w:r w:rsidRPr="006D52D2">
        <w:rPr>
          <w:lang w:val="es-DO"/>
        </w:rPr>
        <w:lastRenderedPageBreak/>
        <w:t>Implementación de nueva metodología socioeconómica para la evaluación de los usuarios.</w:t>
      </w:r>
    </w:p>
    <w:p w14:paraId="2309F623" w14:textId="77777777" w:rsidR="006D52D2" w:rsidRDefault="006D52D2" w:rsidP="006D52D2">
      <w:pPr>
        <w:pStyle w:val="Prrafodelista"/>
        <w:rPr>
          <w:lang w:val="es-DO"/>
        </w:rPr>
      </w:pPr>
    </w:p>
    <w:p w14:paraId="6526A646" w14:textId="77777777" w:rsidR="006D52D2" w:rsidRPr="006D52D2" w:rsidRDefault="006D52D2" w:rsidP="006D52D2">
      <w:pPr>
        <w:pStyle w:val="Prrafodelista"/>
        <w:numPr>
          <w:ilvl w:val="0"/>
          <w:numId w:val="43"/>
        </w:numPr>
        <w:rPr>
          <w:lang w:val="es-DO"/>
        </w:rPr>
      </w:pPr>
      <w:r w:rsidRPr="006D52D2">
        <w:rPr>
          <w:lang w:val="es-DO"/>
        </w:rPr>
        <w:t>Implementación del chatbot fase II y III.</w:t>
      </w:r>
    </w:p>
    <w:p w14:paraId="52A7463B" w14:textId="77777777" w:rsidR="006D52D2" w:rsidRPr="006D52D2" w:rsidRDefault="006D52D2" w:rsidP="006D52D2">
      <w:pPr>
        <w:spacing w:line="360" w:lineRule="auto"/>
        <w:jc w:val="both"/>
        <w:rPr>
          <w:lang w:val="es-DO"/>
        </w:rPr>
      </w:pPr>
    </w:p>
    <w:p w14:paraId="4BD1C91B" w14:textId="77777777" w:rsidR="006D52D2" w:rsidRPr="006D52D2" w:rsidRDefault="006D52D2" w:rsidP="006D52D2">
      <w:pPr>
        <w:spacing w:line="360" w:lineRule="auto"/>
        <w:jc w:val="both"/>
        <w:rPr>
          <w:lang w:val="es-DO"/>
        </w:rPr>
      </w:pPr>
    </w:p>
    <w:p w14:paraId="5206B81D" w14:textId="6CF4FF3A" w:rsidR="006D52D2" w:rsidRPr="006D52D2" w:rsidRDefault="006D52D2" w:rsidP="006D52D2">
      <w:pPr>
        <w:spacing w:line="360" w:lineRule="auto"/>
        <w:jc w:val="both"/>
        <w:rPr>
          <w:lang w:val="es-DO"/>
        </w:rPr>
      </w:pPr>
      <w:r w:rsidRPr="006D52D2">
        <w:rPr>
          <w:lang w:val="es-DO"/>
        </w:rPr>
        <w:t>De cara al fortalecimiento institucional:</w:t>
      </w:r>
    </w:p>
    <w:p w14:paraId="25577A5B" w14:textId="77777777" w:rsidR="006D52D2" w:rsidRPr="006D52D2" w:rsidRDefault="006D52D2" w:rsidP="006D52D2">
      <w:pPr>
        <w:spacing w:line="360" w:lineRule="auto"/>
        <w:jc w:val="both"/>
        <w:rPr>
          <w:lang w:val="es-DO"/>
        </w:rPr>
      </w:pPr>
    </w:p>
    <w:p w14:paraId="61C3097B" w14:textId="7C51F07A" w:rsidR="006D52D2" w:rsidRPr="006D52D2" w:rsidRDefault="006D52D2" w:rsidP="006D52D2">
      <w:pPr>
        <w:numPr>
          <w:ilvl w:val="0"/>
          <w:numId w:val="43"/>
        </w:numPr>
        <w:spacing w:line="360" w:lineRule="auto"/>
        <w:jc w:val="both"/>
        <w:rPr>
          <w:lang w:val="es-DO"/>
        </w:rPr>
      </w:pPr>
      <w:r w:rsidRPr="006D52D2">
        <w:rPr>
          <w:lang w:val="es-DO"/>
        </w:rPr>
        <w:t>Actualización lineamientos estratégicos 2025-2028</w:t>
      </w:r>
    </w:p>
    <w:p w14:paraId="15B7E885" w14:textId="7AC624AB" w:rsidR="006D52D2" w:rsidRPr="006D52D2" w:rsidRDefault="006D52D2" w:rsidP="006D52D2">
      <w:pPr>
        <w:numPr>
          <w:ilvl w:val="0"/>
          <w:numId w:val="43"/>
        </w:numPr>
        <w:spacing w:line="360" w:lineRule="auto"/>
        <w:jc w:val="both"/>
        <w:rPr>
          <w:lang w:val="es-DO"/>
        </w:rPr>
      </w:pPr>
      <w:r w:rsidRPr="006D52D2">
        <w:rPr>
          <w:lang w:val="es-DO"/>
        </w:rPr>
        <w:t>Estandarización de la documentación institucional, en cumplimiento con las Normas Básicas de Control Interno (NOBACI</w:t>
      </w:r>
      <w:r w:rsidRPr="006D52D2">
        <w:rPr>
          <w:lang w:val="es-419"/>
        </w:rPr>
        <w:t>).</w:t>
      </w:r>
    </w:p>
    <w:p w14:paraId="3C228531" w14:textId="77777777" w:rsidR="006D52D2" w:rsidRPr="006D52D2" w:rsidRDefault="006D52D2" w:rsidP="006D52D2">
      <w:pPr>
        <w:spacing w:line="360" w:lineRule="auto"/>
        <w:jc w:val="both"/>
        <w:rPr>
          <w:lang w:val="es-DO"/>
        </w:rPr>
      </w:pPr>
    </w:p>
    <w:p w14:paraId="135C778E" w14:textId="77777777" w:rsidR="006D52D2" w:rsidRPr="006D52D2" w:rsidRDefault="006D52D2" w:rsidP="006D52D2">
      <w:pPr>
        <w:numPr>
          <w:ilvl w:val="0"/>
          <w:numId w:val="43"/>
        </w:numPr>
        <w:spacing w:line="360" w:lineRule="auto"/>
        <w:jc w:val="both"/>
        <w:rPr>
          <w:lang w:val="es-DO"/>
        </w:rPr>
      </w:pPr>
      <w:r w:rsidRPr="006D52D2">
        <w:rPr>
          <w:lang w:val="es-DO"/>
        </w:rPr>
        <w:t>Gesti</w:t>
      </w:r>
      <w:r w:rsidRPr="006D52D2">
        <w:rPr>
          <w:lang w:val="es-419"/>
        </w:rPr>
        <w:t>ón de firma de a</w:t>
      </w:r>
      <w:r w:rsidRPr="006D52D2">
        <w:rPr>
          <w:lang w:val="es-DO"/>
        </w:rPr>
        <w:t>cuerdos con el Instituto Nacional de Estabilización de Precios (INESPRE) y PROINDUSTRIA para sesión de uso y/o traspaso terrenos sedes CAID oeste y San Juan.</w:t>
      </w:r>
    </w:p>
    <w:p w14:paraId="5D633264" w14:textId="77777777" w:rsidR="006D52D2" w:rsidRPr="006D52D2" w:rsidRDefault="006D52D2" w:rsidP="006D52D2">
      <w:pPr>
        <w:spacing w:line="360" w:lineRule="auto"/>
        <w:jc w:val="both"/>
        <w:rPr>
          <w:lang w:val="es-DO"/>
        </w:rPr>
      </w:pPr>
    </w:p>
    <w:p w14:paraId="58EE6FFA" w14:textId="77777777" w:rsidR="006D52D2" w:rsidRPr="006D52D2" w:rsidRDefault="006D52D2" w:rsidP="006D52D2">
      <w:pPr>
        <w:spacing w:line="360" w:lineRule="auto"/>
        <w:jc w:val="both"/>
        <w:rPr>
          <w:lang w:val="es-DO"/>
        </w:rPr>
      </w:pPr>
    </w:p>
    <w:p w14:paraId="4E4AA8C1" w14:textId="77777777" w:rsidR="006D52D2" w:rsidRPr="006D52D2" w:rsidRDefault="006D52D2" w:rsidP="006D52D2">
      <w:pPr>
        <w:spacing w:line="360" w:lineRule="auto"/>
        <w:jc w:val="both"/>
        <w:rPr>
          <w:lang w:val="es-DO"/>
        </w:rPr>
      </w:pPr>
    </w:p>
    <w:p w14:paraId="1C0DF222" w14:textId="77777777" w:rsidR="006D52D2" w:rsidRPr="006D52D2" w:rsidRDefault="006D52D2" w:rsidP="006D52D2">
      <w:pPr>
        <w:spacing w:line="360" w:lineRule="auto"/>
        <w:jc w:val="both"/>
        <w:rPr>
          <w:lang w:val="es-DO"/>
        </w:rPr>
      </w:pPr>
    </w:p>
    <w:p w14:paraId="2A3C3066" w14:textId="77777777" w:rsidR="00812AD4" w:rsidRPr="006D52D2" w:rsidRDefault="00812AD4" w:rsidP="007D04D4">
      <w:pPr>
        <w:spacing w:line="360" w:lineRule="auto"/>
        <w:jc w:val="both"/>
        <w:rPr>
          <w:lang w:val="es-DO"/>
        </w:rPr>
      </w:pPr>
    </w:p>
    <w:p w14:paraId="6E18B42D" w14:textId="77777777" w:rsidR="007D04D4" w:rsidRDefault="007D04D4" w:rsidP="007D04D4">
      <w:pPr>
        <w:spacing w:line="360" w:lineRule="auto"/>
        <w:jc w:val="both"/>
        <w:rPr>
          <w:lang w:val="es-ES"/>
        </w:rPr>
      </w:pPr>
    </w:p>
    <w:p w14:paraId="44C50B3F" w14:textId="77777777" w:rsidR="007D04D4" w:rsidRDefault="007D04D4" w:rsidP="007D04D4">
      <w:pPr>
        <w:spacing w:line="360" w:lineRule="auto"/>
        <w:jc w:val="both"/>
        <w:rPr>
          <w:lang w:val="es-ES"/>
        </w:rPr>
      </w:pPr>
    </w:p>
    <w:p w14:paraId="21DA1582" w14:textId="77777777" w:rsidR="007D04D4" w:rsidRDefault="007D04D4" w:rsidP="007D04D4">
      <w:pPr>
        <w:spacing w:line="360" w:lineRule="auto"/>
        <w:jc w:val="both"/>
        <w:rPr>
          <w:lang w:val="es-ES"/>
        </w:rPr>
      </w:pPr>
    </w:p>
    <w:p w14:paraId="4677F1DF" w14:textId="77777777" w:rsidR="007D04D4" w:rsidRPr="007D04D4" w:rsidRDefault="007D04D4" w:rsidP="007D04D4">
      <w:pPr>
        <w:spacing w:line="360" w:lineRule="auto"/>
        <w:jc w:val="both"/>
        <w:rPr>
          <w:lang w:val="es-ES"/>
        </w:rPr>
      </w:pPr>
    </w:p>
    <w:p w14:paraId="291E62A0" w14:textId="77777777" w:rsidR="00DD7615" w:rsidRPr="00FB2203" w:rsidRDefault="00DD7615" w:rsidP="00DD7615">
      <w:pPr>
        <w:pStyle w:val="Ttulo1"/>
        <w:rPr>
          <w:lang w:val="es-ES"/>
        </w:rPr>
      </w:pPr>
      <w:bookmarkStart w:id="29" w:name="_Toc183505596"/>
      <w:r w:rsidRPr="00FB2203">
        <w:rPr>
          <w:lang w:val="es-ES"/>
        </w:rPr>
        <w:t>ANEXOS</w:t>
      </w:r>
      <w:bookmarkEnd w:id="29"/>
      <w:r w:rsidRPr="00FB2203">
        <w:rPr>
          <w:lang w:val="es-ES"/>
        </w:rPr>
        <w:t xml:space="preserve"> </w:t>
      </w:r>
    </w:p>
    <w:p w14:paraId="0DBA53BE" w14:textId="77777777" w:rsidR="00DD7615" w:rsidRPr="00FB2203" w:rsidRDefault="00DD7615" w:rsidP="00DD7615">
      <w:pPr>
        <w:jc w:val="both"/>
        <w:rPr>
          <w:rFonts w:eastAsia="Calibri"/>
          <w:sz w:val="18"/>
          <w:lang w:val="es-ES"/>
        </w:rPr>
      </w:pPr>
      <w:r w:rsidRPr="002B4451">
        <w:rPr>
          <w:rFonts w:eastAsia="Calibri"/>
          <w:noProof/>
          <w:sz w:val="18"/>
        </w:rPr>
        <mc:AlternateContent>
          <mc:Choice Requires="wps">
            <w:drawing>
              <wp:anchor distT="0" distB="0" distL="114300" distR="114300" simplePos="0" relativeHeight="251724800" behindDoc="0" locked="0" layoutInCell="1" allowOverlap="1" wp14:anchorId="0E9CB02A" wp14:editId="2C1EF15C">
                <wp:simplePos x="0" y="0"/>
                <wp:positionH relativeFrom="margin">
                  <wp:posOffset>2254250</wp:posOffset>
                </wp:positionH>
                <wp:positionV relativeFrom="paragraph">
                  <wp:posOffset>100625</wp:posOffset>
                </wp:positionV>
                <wp:extent cx="463550" cy="0"/>
                <wp:effectExtent l="22860" t="15875" r="18415"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A7164C4" id="Straight Connector 12"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402B5BAB" w14:textId="5310FB88" w:rsidR="00DD7615" w:rsidRPr="007D04D4" w:rsidRDefault="00DD7615" w:rsidP="00DD7615">
      <w:pPr>
        <w:jc w:val="center"/>
        <w:rPr>
          <w:rFonts w:eastAsia="Calibri"/>
          <w:szCs w:val="36"/>
          <w:lang w:val="es-ES"/>
        </w:rPr>
      </w:pPr>
      <w:r w:rsidRPr="007D04D4">
        <w:rPr>
          <w:rFonts w:eastAsia="Calibri"/>
          <w:szCs w:val="36"/>
          <w:lang w:val="es-ES"/>
        </w:rPr>
        <w:t>Memoria institucional 202</w:t>
      </w:r>
      <w:r w:rsidR="001379DB">
        <w:rPr>
          <w:rFonts w:eastAsia="Calibri"/>
          <w:szCs w:val="36"/>
          <w:lang w:val="es-ES"/>
        </w:rPr>
        <w:t>3</w:t>
      </w:r>
    </w:p>
    <w:p w14:paraId="3186CC1A" w14:textId="77777777" w:rsidR="006A5213" w:rsidRPr="007D04D4" w:rsidRDefault="006A5213" w:rsidP="00DD7615">
      <w:pPr>
        <w:jc w:val="center"/>
        <w:rPr>
          <w:rFonts w:eastAsia="Calibri"/>
          <w:szCs w:val="36"/>
          <w:lang w:val="es-ES"/>
        </w:rPr>
      </w:pPr>
    </w:p>
    <w:p w14:paraId="49A3B1AE" w14:textId="0C77A175" w:rsidR="0059274B" w:rsidRPr="004B62FB" w:rsidRDefault="0059274B" w:rsidP="00EA733F">
      <w:pPr>
        <w:pStyle w:val="Prrafodelista"/>
        <w:numPr>
          <w:ilvl w:val="0"/>
          <w:numId w:val="6"/>
        </w:numPr>
        <w:spacing w:line="360" w:lineRule="auto"/>
        <w:jc w:val="both"/>
        <w:rPr>
          <w:rFonts w:eastAsia="Calibri"/>
          <w:lang w:val="es-ES"/>
        </w:rPr>
      </w:pPr>
      <w:r>
        <w:rPr>
          <w:rFonts w:eastAsia="Calibri"/>
          <w:lang w:val="es-ES"/>
        </w:rPr>
        <w:t>Matriz de logros relevantes</w:t>
      </w:r>
    </w:p>
    <w:p w14:paraId="0CD6B853" w14:textId="77777777" w:rsidR="000A6E2E" w:rsidRDefault="000A6E2E" w:rsidP="00580636">
      <w:pPr>
        <w:spacing w:line="360" w:lineRule="auto"/>
        <w:jc w:val="both"/>
        <w:rPr>
          <w:rFonts w:eastAsia="Calibri"/>
          <w:lang w:val="es-ES"/>
        </w:rPr>
      </w:pPr>
    </w:p>
    <w:p w14:paraId="73189B43" w14:textId="77777777" w:rsidR="00AA5251" w:rsidRPr="007D04D4" w:rsidRDefault="00AA5251" w:rsidP="007D04D4">
      <w:pPr>
        <w:spacing w:line="360" w:lineRule="auto"/>
        <w:jc w:val="both"/>
        <w:rPr>
          <w:rFonts w:eastAsia="Calibri"/>
          <w:lang w:val="es-ES"/>
        </w:rPr>
      </w:pPr>
    </w:p>
    <w:p w14:paraId="2B579F2E" w14:textId="77777777" w:rsidR="00DD7615" w:rsidRPr="00431440" w:rsidRDefault="006A5213" w:rsidP="00EA733F">
      <w:pPr>
        <w:pStyle w:val="Prrafodelista"/>
        <w:numPr>
          <w:ilvl w:val="0"/>
          <w:numId w:val="6"/>
        </w:numPr>
        <w:spacing w:line="360" w:lineRule="auto"/>
        <w:jc w:val="both"/>
        <w:rPr>
          <w:rFonts w:eastAsia="Calibri"/>
          <w:lang w:val="es-ES"/>
        </w:rPr>
      </w:pPr>
      <w:r w:rsidRPr="00580636">
        <w:rPr>
          <w:rFonts w:eastAsia="Calibri"/>
          <w:lang w:val="es-ES"/>
        </w:rPr>
        <w:t>Resumen del Plan de Compras.</w:t>
      </w:r>
    </w:p>
    <w:tbl>
      <w:tblPr>
        <w:tblW w:w="0" w:type="auto"/>
        <w:jc w:val="center"/>
        <w:tblLook w:val="04A0" w:firstRow="1" w:lastRow="0" w:firstColumn="1" w:lastColumn="0" w:noHBand="0" w:noVBand="1"/>
      </w:tblPr>
      <w:tblGrid>
        <w:gridCol w:w="4688"/>
        <w:gridCol w:w="3232"/>
      </w:tblGrid>
      <w:tr w:rsidR="00AC063C" w:rsidRPr="00235A15" w14:paraId="15400256" w14:textId="77777777" w:rsidTr="00AC063C">
        <w:trPr>
          <w:gridAfter w:val="1"/>
          <w:cantSplit/>
          <w:trHeight w:val="1134"/>
          <w:tblHeader/>
          <w:jc w:val="center"/>
        </w:trPr>
        <w:tc>
          <w:tcPr>
            <w:tcW w:w="0" w:type="auto"/>
            <w:shd w:val="clear" w:color="000000" w:fill="9BC2E6"/>
            <w:vAlign w:val="center"/>
          </w:tcPr>
          <w:p w14:paraId="297F572C" w14:textId="08FE81A2" w:rsidR="00AC063C" w:rsidRPr="00235A15" w:rsidRDefault="00AC063C" w:rsidP="00947AEC">
            <w:pPr>
              <w:spacing w:after="0" w:line="240" w:lineRule="auto"/>
              <w:jc w:val="center"/>
              <w:rPr>
                <w:b/>
                <w:sz w:val="20"/>
                <w:szCs w:val="20"/>
                <w:lang w:val="es-ES"/>
              </w:rPr>
            </w:pPr>
            <w:r>
              <w:rPr>
                <w:b/>
                <w:sz w:val="20"/>
                <w:szCs w:val="20"/>
                <w:lang w:val="es-ES"/>
              </w:rPr>
              <w:t>PACC</w:t>
            </w:r>
          </w:p>
        </w:tc>
      </w:tr>
      <w:tr w:rsidR="001379DB" w:rsidRPr="00235A15" w14:paraId="30E037E9" w14:textId="77777777" w:rsidTr="00947AEC">
        <w:trPr>
          <w:gridAfter w:val="1"/>
          <w:cantSplit/>
          <w:trHeight w:val="1134"/>
          <w:jc w:val="center"/>
        </w:trPr>
        <w:tc>
          <w:tcPr>
            <w:tcW w:w="0" w:type="auto"/>
            <w:shd w:val="clear" w:color="000000" w:fill="9BC2E6"/>
            <w:vAlign w:val="center"/>
            <w:hideMark/>
          </w:tcPr>
          <w:p w14:paraId="3AE2FBBC" w14:textId="77777777" w:rsidR="001379DB" w:rsidRPr="00235A15" w:rsidRDefault="001379DB" w:rsidP="00947AEC">
            <w:pPr>
              <w:spacing w:after="0" w:line="240" w:lineRule="auto"/>
              <w:jc w:val="center"/>
              <w:rPr>
                <w:rFonts w:eastAsia="Times New Roman"/>
                <w:b/>
                <w:bCs/>
                <w:color w:val="auto"/>
                <w:spacing w:val="0"/>
                <w:sz w:val="20"/>
                <w:szCs w:val="20"/>
              </w:rPr>
            </w:pPr>
            <w:r w:rsidRPr="00235A15">
              <w:rPr>
                <w:b/>
                <w:sz w:val="20"/>
                <w:szCs w:val="20"/>
                <w:lang w:val="es-ES"/>
              </w:rPr>
              <w:t>DATOS DE CABECERA PACC</w:t>
            </w:r>
          </w:p>
        </w:tc>
      </w:tr>
      <w:tr w:rsidR="001379DB" w:rsidRPr="00C33456" w14:paraId="2FDFE5ED" w14:textId="77777777" w:rsidTr="00947AEC">
        <w:trPr>
          <w:cantSplit/>
          <w:trHeight w:val="1134"/>
          <w:jc w:val="center"/>
        </w:trPr>
        <w:tc>
          <w:tcPr>
            <w:tcW w:w="0" w:type="auto"/>
            <w:shd w:val="clear" w:color="auto" w:fill="auto"/>
            <w:vAlign w:val="center"/>
            <w:hideMark/>
          </w:tcPr>
          <w:p w14:paraId="24CDAC9B" w14:textId="77777777" w:rsidR="001379DB" w:rsidRPr="00235A15" w:rsidRDefault="001379DB" w:rsidP="00947AEC">
            <w:pPr>
              <w:spacing w:after="0" w:line="360" w:lineRule="auto"/>
              <w:rPr>
                <w:sz w:val="20"/>
                <w:szCs w:val="20"/>
                <w:lang w:val="es-ES"/>
              </w:rPr>
            </w:pPr>
            <w:bookmarkStart w:id="30" w:name="_Hlk183439729"/>
            <w:r w:rsidRPr="00235A15">
              <w:rPr>
                <w:sz w:val="20"/>
                <w:szCs w:val="20"/>
                <w:lang w:val="es-ES"/>
              </w:rPr>
              <w:t>Monto estimado total</w:t>
            </w:r>
          </w:p>
        </w:tc>
        <w:tc>
          <w:tcPr>
            <w:tcW w:w="0" w:type="auto"/>
            <w:shd w:val="clear" w:color="auto" w:fill="auto"/>
            <w:hideMark/>
          </w:tcPr>
          <w:p w14:paraId="01636A50" w14:textId="77777777" w:rsidR="001379DB" w:rsidRDefault="001379DB" w:rsidP="00947AEC">
            <w:pPr>
              <w:spacing w:after="0" w:line="360" w:lineRule="auto"/>
              <w:jc w:val="center"/>
              <w:rPr>
                <w:sz w:val="20"/>
                <w:szCs w:val="20"/>
              </w:rPr>
            </w:pPr>
            <w:r w:rsidRPr="00C33456">
              <w:rPr>
                <w:sz w:val="20"/>
                <w:szCs w:val="20"/>
              </w:rPr>
              <w:t xml:space="preserve"> </w:t>
            </w:r>
          </w:p>
          <w:p w14:paraId="5DF234C9" w14:textId="1ADA738F" w:rsidR="001379DB" w:rsidRPr="00C33456" w:rsidRDefault="001379DB" w:rsidP="00947AEC">
            <w:pPr>
              <w:spacing w:after="0" w:line="360" w:lineRule="auto"/>
              <w:jc w:val="center"/>
              <w:rPr>
                <w:sz w:val="20"/>
                <w:szCs w:val="20"/>
                <w:lang w:val="es-ES"/>
              </w:rPr>
            </w:pPr>
            <w:r w:rsidRPr="00C33456">
              <w:rPr>
                <w:sz w:val="20"/>
                <w:szCs w:val="20"/>
              </w:rPr>
              <w:t>RD$</w:t>
            </w:r>
            <w:r w:rsidR="00E612BD">
              <w:rPr>
                <w:sz w:val="20"/>
                <w:szCs w:val="20"/>
              </w:rPr>
              <w:t>177</w:t>
            </w:r>
            <w:r w:rsidRPr="00C33456">
              <w:rPr>
                <w:sz w:val="20"/>
                <w:szCs w:val="20"/>
              </w:rPr>
              <w:t>,</w:t>
            </w:r>
            <w:r w:rsidR="00E612BD">
              <w:rPr>
                <w:sz w:val="20"/>
                <w:szCs w:val="20"/>
              </w:rPr>
              <w:t>659</w:t>
            </w:r>
            <w:r w:rsidRPr="00C33456">
              <w:rPr>
                <w:sz w:val="20"/>
                <w:szCs w:val="20"/>
              </w:rPr>
              <w:t>,</w:t>
            </w:r>
            <w:r w:rsidR="00E612BD">
              <w:rPr>
                <w:sz w:val="20"/>
                <w:szCs w:val="20"/>
              </w:rPr>
              <w:t>200</w:t>
            </w:r>
            <w:r w:rsidRPr="00C33456">
              <w:rPr>
                <w:sz w:val="20"/>
                <w:szCs w:val="20"/>
              </w:rPr>
              <w:t>.</w:t>
            </w:r>
            <w:r w:rsidR="00E612BD">
              <w:rPr>
                <w:sz w:val="20"/>
                <w:szCs w:val="20"/>
              </w:rPr>
              <w:t>0</w:t>
            </w:r>
            <w:r w:rsidRPr="00C33456">
              <w:rPr>
                <w:sz w:val="20"/>
                <w:szCs w:val="20"/>
              </w:rPr>
              <w:t xml:space="preserve">0 </w:t>
            </w:r>
          </w:p>
        </w:tc>
      </w:tr>
      <w:tr w:rsidR="001379DB" w:rsidRPr="00C33456" w14:paraId="0C15DCFC" w14:textId="77777777" w:rsidTr="00947AEC">
        <w:trPr>
          <w:cantSplit/>
          <w:trHeight w:val="1134"/>
          <w:jc w:val="center"/>
        </w:trPr>
        <w:tc>
          <w:tcPr>
            <w:tcW w:w="0" w:type="auto"/>
            <w:shd w:val="clear" w:color="auto" w:fill="auto"/>
            <w:vAlign w:val="center"/>
            <w:hideMark/>
          </w:tcPr>
          <w:p w14:paraId="3B849169" w14:textId="77777777" w:rsidR="001379DB" w:rsidRPr="00235A15" w:rsidRDefault="001379DB" w:rsidP="00947AEC">
            <w:pPr>
              <w:spacing w:after="0" w:line="360" w:lineRule="auto"/>
              <w:rPr>
                <w:sz w:val="20"/>
                <w:szCs w:val="20"/>
                <w:lang w:val="es-ES"/>
              </w:rPr>
            </w:pPr>
            <w:r w:rsidRPr="00235A15">
              <w:rPr>
                <w:sz w:val="20"/>
                <w:szCs w:val="20"/>
                <w:lang w:val="es-ES"/>
              </w:rPr>
              <w:t>Monto total contratado</w:t>
            </w:r>
          </w:p>
        </w:tc>
        <w:tc>
          <w:tcPr>
            <w:tcW w:w="0" w:type="auto"/>
            <w:shd w:val="clear" w:color="auto" w:fill="auto"/>
            <w:hideMark/>
          </w:tcPr>
          <w:p w14:paraId="67CB3A97" w14:textId="77777777" w:rsidR="001379DB" w:rsidRDefault="001379DB" w:rsidP="00947AEC">
            <w:pPr>
              <w:spacing w:after="0" w:line="360" w:lineRule="auto"/>
              <w:jc w:val="center"/>
              <w:rPr>
                <w:sz w:val="20"/>
                <w:szCs w:val="20"/>
              </w:rPr>
            </w:pPr>
          </w:p>
          <w:p w14:paraId="7A939DB3" w14:textId="16F27892" w:rsidR="001379DB" w:rsidRPr="00C33456" w:rsidRDefault="001379DB" w:rsidP="00947AEC">
            <w:pPr>
              <w:spacing w:after="0" w:line="360" w:lineRule="auto"/>
              <w:jc w:val="center"/>
              <w:rPr>
                <w:sz w:val="20"/>
                <w:szCs w:val="20"/>
                <w:lang w:val="es-ES"/>
              </w:rPr>
            </w:pPr>
            <w:r w:rsidRPr="00C33456">
              <w:rPr>
                <w:sz w:val="20"/>
                <w:szCs w:val="20"/>
              </w:rPr>
              <w:t xml:space="preserve"> RD$1</w:t>
            </w:r>
            <w:r w:rsidR="00E612BD">
              <w:rPr>
                <w:sz w:val="20"/>
                <w:szCs w:val="20"/>
              </w:rPr>
              <w:t>16</w:t>
            </w:r>
            <w:r w:rsidRPr="00C33456">
              <w:rPr>
                <w:sz w:val="20"/>
                <w:szCs w:val="20"/>
              </w:rPr>
              <w:t>,</w:t>
            </w:r>
            <w:r w:rsidR="00E612BD">
              <w:rPr>
                <w:sz w:val="20"/>
                <w:szCs w:val="20"/>
              </w:rPr>
              <w:t>945,774</w:t>
            </w:r>
            <w:r w:rsidRPr="00C33456">
              <w:rPr>
                <w:sz w:val="20"/>
                <w:szCs w:val="20"/>
              </w:rPr>
              <w:t>.</w:t>
            </w:r>
            <w:r w:rsidR="00E612BD">
              <w:rPr>
                <w:sz w:val="20"/>
                <w:szCs w:val="20"/>
              </w:rPr>
              <w:t>96</w:t>
            </w:r>
            <w:r w:rsidRPr="00C33456">
              <w:rPr>
                <w:sz w:val="20"/>
                <w:szCs w:val="20"/>
              </w:rPr>
              <w:t xml:space="preserve"> </w:t>
            </w:r>
          </w:p>
        </w:tc>
      </w:tr>
      <w:tr w:rsidR="001379DB" w:rsidRPr="00C33456" w14:paraId="3C3D91C2" w14:textId="77777777" w:rsidTr="00947AEC">
        <w:trPr>
          <w:cantSplit/>
          <w:trHeight w:val="1134"/>
          <w:jc w:val="center"/>
        </w:trPr>
        <w:tc>
          <w:tcPr>
            <w:tcW w:w="0" w:type="auto"/>
            <w:shd w:val="clear" w:color="auto" w:fill="auto"/>
            <w:vAlign w:val="center"/>
            <w:hideMark/>
          </w:tcPr>
          <w:p w14:paraId="3DCB53E3" w14:textId="77777777" w:rsidR="001379DB" w:rsidRPr="00235A15" w:rsidRDefault="001379DB" w:rsidP="00947AEC">
            <w:pPr>
              <w:spacing w:after="0" w:line="360" w:lineRule="auto"/>
              <w:rPr>
                <w:sz w:val="20"/>
                <w:szCs w:val="20"/>
                <w:lang w:val="es-ES"/>
              </w:rPr>
            </w:pPr>
            <w:r w:rsidRPr="00235A15">
              <w:rPr>
                <w:sz w:val="20"/>
                <w:szCs w:val="20"/>
                <w:lang w:val="es-ES"/>
              </w:rPr>
              <w:t>Cantidad de procesos registrados</w:t>
            </w:r>
          </w:p>
        </w:tc>
        <w:tc>
          <w:tcPr>
            <w:tcW w:w="0" w:type="auto"/>
            <w:shd w:val="clear" w:color="auto" w:fill="auto"/>
            <w:hideMark/>
          </w:tcPr>
          <w:p w14:paraId="3C5E08FA" w14:textId="77777777" w:rsidR="001379DB" w:rsidRDefault="001379DB" w:rsidP="00947AEC">
            <w:pPr>
              <w:spacing w:after="0" w:line="360" w:lineRule="auto"/>
              <w:jc w:val="center"/>
              <w:rPr>
                <w:sz w:val="20"/>
                <w:szCs w:val="20"/>
              </w:rPr>
            </w:pPr>
          </w:p>
          <w:p w14:paraId="7E8B2CAB" w14:textId="0616ED89" w:rsidR="001379DB" w:rsidRPr="00C33456" w:rsidRDefault="001379DB" w:rsidP="00947AEC">
            <w:pPr>
              <w:spacing w:after="0" w:line="360" w:lineRule="auto"/>
              <w:jc w:val="center"/>
              <w:rPr>
                <w:sz w:val="20"/>
                <w:szCs w:val="20"/>
                <w:lang w:val="es-ES"/>
              </w:rPr>
            </w:pPr>
            <w:r w:rsidRPr="00C33456">
              <w:rPr>
                <w:sz w:val="20"/>
                <w:szCs w:val="20"/>
              </w:rPr>
              <w:t>1</w:t>
            </w:r>
            <w:r w:rsidR="00E612BD">
              <w:rPr>
                <w:sz w:val="20"/>
                <w:szCs w:val="20"/>
              </w:rPr>
              <w:t>84</w:t>
            </w:r>
          </w:p>
        </w:tc>
      </w:tr>
      <w:bookmarkEnd w:id="30"/>
      <w:tr w:rsidR="001379DB" w:rsidRPr="00C33456" w14:paraId="746854D5" w14:textId="77777777" w:rsidTr="00947AEC">
        <w:trPr>
          <w:cantSplit/>
          <w:trHeight w:val="1134"/>
          <w:jc w:val="center"/>
        </w:trPr>
        <w:tc>
          <w:tcPr>
            <w:tcW w:w="0" w:type="auto"/>
            <w:shd w:val="clear" w:color="auto" w:fill="auto"/>
            <w:vAlign w:val="center"/>
            <w:hideMark/>
          </w:tcPr>
          <w:p w14:paraId="210DA036" w14:textId="77777777" w:rsidR="001379DB" w:rsidRPr="00235A15" w:rsidRDefault="001379DB" w:rsidP="00947AEC">
            <w:pPr>
              <w:spacing w:after="0" w:line="360" w:lineRule="auto"/>
              <w:rPr>
                <w:sz w:val="20"/>
                <w:szCs w:val="20"/>
                <w:lang w:val="es-ES"/>
              </w:rPr>
            </w:pPr>
            <w:r w:rsidRPr="00235A15">
              <w:rPr>
                <w:sz w:val="20"/>
                <w:szCs w:val="20"/>
                <w:lang w:val="es-ES"/>
              </w:rPr>
              <w:t xml:space="preserve">Capítulo </w:t>
            </w:r>
          </w:p>
        </w:tc>
        <w:tc>
          <w:tcPr>
            <w:tcW w:w="0" w:type="auto"/>
            <w:shd w:val="clear" w:color="auto" w:fill="auto"/>
            <w:hideMark/>
          </w:tcPr>
          <w:p w14:paraId="22C7FE34" w14:textId="77777777" w:rsidR="001379DB" w:rsidRDefault="001379DB" w:rsidP="00947AEC">
            <w:pPr>
              <w:spacing w:after="0" w:line="360" w:lineRule="auto"/>
              <w:jc w:val="center"/>
            </w:pPr>
          </w:p>
          <w:p w14:paraId="6D6FC869" w14:textId="77777777" w:rsidR="001379DB" w:rsidRPr="00C33456" w:rsidRDefault="001379DB" w:rsidP="00947AEC">
            <w:pPr>
              <w:spacing w:after="0" w:line="360" w:lineRule="auto"/>
              <w:jc w:val="center"/>
              <w:rPr>
                <w:sz w:val="20"/>
                <w:szCs w:val="20"/>
                <w:lang w:val="es-ES"/>
              </w:rPr>
            </w:pPr>
            <w:r w:rsidRPr="00C33456">
              <w:rPr>
                <w:sz w:val="20"/>
                <w:szCs w:val="20"/>
              </w:rPr>
              <w:t>0206</w:t>
            </w:r>
          </w:p>
        </w:tc>
      </w:tr>
      <w:tr w:rsidR="001379DB" w:rsidRPr="00C33456" w14:paraId="4BC64EDE" w14:textId="77777777" w:rsidTr="00947AEC">
        <w:trPr>
          <w:cantSplit/>
          <w:trHeight w:val="1134"/>
          <w:jc w:val="center"/>
        </w:trPr>
        <w:tc>
          <w:tcPr>
            <w:tcW w:w="0" w:type="auto"/>
            <w:shd w:val="clear" w:color="auto" w:fill="auto"/>
            <w:vAlign w:val="center"/>
            <w:hideMark/>
          </w:tcPr>
          <w:p w14:paraId="618B76C6" w14:textId="77777777" w:rsidR="001379DB" w:rsidRPr="00235A15" w:rsidRDefault="001379DB" w:rsidP="00947AEC">
            <w:pPr>
              <w:spacing w:after="0" w:line="360" w:lineRule="auto"/>
              <w:rPr>
                <w:sz w:val="20"/>
                <w:szCs w:val="20"/>
                <w:lang w:val="es-ES"/>
              </w:rPr>
            </w:pPr>
            <w:r w:rsidRPr="00235A15">
              <w:rPr>
                <w:sz w:val="20"/>
                <w:szCs w:val="20"/>
                <w:lang w:val="es-ES"/>
              </w:rPr>
              <w:lastRenderedPageBreak/>
              <w:t>Subcapítulo</w:t>
            </w:r>
          </w:p>
        </w:tc>
        <w:tc>
          <w:tcPr>
            <w:tcW w:w="0" w:type="auto"/>
            <w:shd w:val="clear" w:color="auto" w:fill="auto"/>
            <w:hideMark/>
          </w:tcPr>
          <w:p w14:paraId="3E586C76" w14:textId="77777777" w:rsidR="001379DB" w:rsidRDefault="001379DB" w:rsidP="00947AEC">
            <w:pPr>
              <w:spacing w:after="0" w:line="360" w:lineRule="auto"/>
              <w:jc w:val="center"/>
              <w:rPr>
                <w:sz w:val="20"/>
                <w:szCs w:val="20"/>
              </w:rPr>
            </w:pPr>
          </w:p>
          <w:p w14:paraId="6145BF3C" w14:textId="77777777" w:rsidR="001379DB" w:rsidRPr="00C33456" w:rsidRDefault="001379DB" w:rsidP="00947AEC">
            <w:pPr>
              <w:spacing w:after="0" w:line="360" w:lineRule="auto"/>
              <w:jc w:val="center"/>
              <w:rPr>
                <w:sz w:val="20"/>
                <w:szCs w:val="20"/>
                <w:lang w:val="es-ES"/>
              </w:rPr>
            </w:pPr>
            <w:r w:rsidRPr="00C33456">
              <w:rPr>
                <w:sz w:val="20"/>
                <w:szCs w:val="20"/>
              </w:rPr>
              <w:t>01</w:t>
            </w:r>
          </w:p>
        </w:tc>
      </w:tr>
      <w:tr w:rsidR="001379DB" w:rsidRPr="00C33456" w14:paraId="2A44E867" w14:textId="77777777" w:rsidTr="00947AEC">
        <w:trPr>
          <w:cantSplit/>
          <w:trHeight w:val="1134"/>
          <w:jc w:val="center"/>
        </w:trPr>
        <w:tc>
          <w:tcPr>
            <w:tcW w:w="0" w:type="auto"/>
            <w:shd w:val="clear" w:color="auto" w:fill="auto"/>
            <w:vAlign w:val="center"/>
            <w:hideMark/>
          </w:tcPr>
          <w:p w14:paraId="11CC6DF9" w14:textId="77777777" w:rsidR="001379DB" w:rsidRPr="00235A15" w:rsidRDefault="001379DB" w:rsidP="00947AEC">
            <w:pPr>
              <w:spacing w:after="0" w:line="360" w:lineRule="auto"/>
              <w:rPr>
                <w:sz w:val="20"/>
                <w:szCs w:val="20"/>
                <w:lang w:val="es-ES"/>
              </w:rPr>
            </w:pPr>
            <w:r w:rsidRPr="00235A15">
              <w:rPr>
                <w:sz w:val="20"/>
                <w:szCs w:val="20"/>
                <w:lang w:val="es-ES"/>
              </w:rPr>
              <w:t>Unidad ejecutora</w:t>
            </w:r>
          </w:p>
        </w:tc>
        <w:tc>
          <w:tcPr>
            <w:tcW w:w="0" w:type="auto"/>
            <w:shd w:val="clear" w:color="auto" w:fill="auto"/>
            <w:hideMark/>
          </w:tcPr>
          <w:p w14:paraId="6AA39C55" w14:textId="77777777" w:rsidR="001379DB" w:rsidRDefault="001379DB" w:rsidP="00947AEC">
            <w:pPr>
              <w:spacing w:after="0" w:line="360" w:lineRule="auto"/>
              <w:jc w:val="center"/>
              <w:rPr>
                <w:sz w:val="20"/>
                <w:szCs w:val="20"/>
              </w:rPr>
            </w:pPr>
          </w:p>
          <w:p w14:paraId="21B14F88" w14:textId="21007BE7" w:rsidR="001379DB" w:rsidRPr="00C33456" w:rsidRDefault="001379DB" w:rsidP="00947AEC">
            <w:pPr>
              <w:spacing w:after="0" w:line="360" w:lineRule="auto"/>
              <w:jc w:val="center"/>
              <w:rPr>
                <w:sz w:val="20"/>
                <w:szCs w:val="20"/>
                <w:lang w:val="es-ES"/>
              </w:rPr>
            </w:pPr>
            <w:r w:rsidRPr="00C33456">
              <w:rPr>
                <w:sz w:val="20"/>
                <w:szCs w:val="20"/>
              </w:rPr>
              <w:t>001</w:t>
            </w:r>
            <w:r w:rsidR="00FA3C5C">
              <w:rPr>
                <w:sz w:val="20"/>
                <w:szCs w:val="20"/>
              </w:rPr>
              <w:t>1</w:t>
            </w:r>
          </w:p>
        </w:tc>
      </w:tr>
      <w:tr w:rsidR="001379DB" w:rsidRPr="006857B1" w14:paraId="28D48A5A" w14:textId="77777777" w:rsidTr="00947AEC">
        <w:trPr>
          <w:cantSplit/>
          <w:trHeight w:val="1134"/>
          <w:jc w:val="center"/>
        </w:trPr>
        <w:tc>
          <w:tcPr>
            <w:tcW w:w="0" w:type="auto"/>
            <w:shd w:val="clear" w:color="auto" w:fill="auto"/>
            <w:vAlign w:val="center"/>
            <w:hideMark/>
          </w:tcPr>
          <w:p w14:paraId="309482A6" w14:textId="77777777" w:rsidR="001379DB" w:rsidRPr="00235A15" w:rsidRDefault="001379DB" w:rsidP="00947AEC">
            <w:pPr>
              <w:spacing w:after="0" w:line="360" w:lineRule="auto"/>
              <w:rPr>
                <w:sz w:val="20"/>
                <w:szCs w:val="20"/>
                <w:lang w:val="es-ES"/>
              </w:rPr>
            </w:pPr>
            <w:r w:rsidRPr="00235A15">
              <w:rPr>
                <w:sz w:val="20"/>
                <w:szCs w:val="20"/>
                <w:lang w:val="es-ES"/>
              </w:rPr>
              <w:t xml:space="preserve">Unidad de compra </w:t>
            </w:r>
          </w:p>
        </w:tc>
        <w:tc>
          <w:tcPr>
            <w:tcW w:w="0" w:type="auto"/>
            <w:shd w:val="clear" w:color="auto" w:fill="auto"/>
            <w:hideMark/>
          </w:tcPr>
          <w:p w14:paraId="4C64DBDE" w14:textId="77777777" w:rsidR="001379DB" w:rsidRDefault="001379DB" w:rsidP="00947AEC">
            <w:pPr>
              <w:spacing w:after="0" w:line="360" w:lineRule="auto"/>
              <w:jc w:val="center"/>
              <w:rPr>
                <w:sz w:val="20"/>
                <w:szCs w:val="20"/>
                <w:lang w:val="es-DO"/>
              </w:rPr>
            </w:pPr>
          </w:p>
          <w:p w14:paraId="5453AB04" w14:textId="7781D69D" w:rsidR="001379DB" w:rsidRPr="00C33456" w:rsidRDefault="00FA3C5C" w:rsidP="00947AEC">
            <w:pPr>
              <w:spacing w:after="0" w:line="360" w:lineRule="auto"/>
              <w:jc w:val="center"/>
              <w:rPr>
                <w:sz w:val="20"/>
                <w:szCs w:val="20"/>
                <w:lang w:val="es-ES"/>
              </w:rPr>
            </w:pPr>
            <w:r>
              <w:rPr>
                <w:sz w:val="20"/>
                <w:szCs w:val="20"/>
                <w:lang w:val="es-DO"/>
              </w:rPr>
              <w:t>CENTRO DE ATENCIÓN INTEGRAL PARA LA DISCAPACIDAD</w:t>
            </w:r>
          </w:p>
        </w:tc>
      </w:tr>
      <w:tr w:rsidR="001379DB" w:rsidRPr="00C33456" w14:paraId="35059DB0" w14:textId="77777777" w:rsidTr="00947AEC">
        <w:trPr>
          <w:cantSplit/>
          <w:trHeight w:val="1134"/>
          <w:jc w:val="center"/>
        </w:trPr>
        <w:tc>
          <w:tcPr>
            <w:tcW w:w="0" w:type="auto"/>
            <w:shd w:val="clear" w:color="auto" w:fill="auto"/>
            <w:vAlign w:val="center"/>
            <w:hideMark/>
          </w:tcPr>
          <w:p w14:paraId="7CCC66A0" w14:textId="77777777" w:rsidR="001379DB" w:rsidRPr="00235A15" w:rsidRDefault="001379DB" w:rsidP="00947AEC">
            <w:pPr>
              <w:spacing w:after="0" w:line="360" w:lineRule="auto"/>
              <w:rPr>
                <w:sz w:val="20"/>
                <w:szCs w:val="20"/>
                <w:lang w:val="es-ES"/>
              </w:rPr>
            </w:pPr>
            <w:r w:rsidRPr="00235A15">
              <w:rPr>
                <w:sz w:val="20"/>
                <w:szCs w:val="20"/>
                <w:lang w:val="es-ES"/>
              </w:rPr>
              <w:t xml:space="preserve">Año fiscal </w:t>
            </w:r>
          </w:p>
        </w:tc>
        <w:tc>
          <w:tcPr>
            <w:tcW w:w="0" w:type="auto"/>
            <w:shd w:val="clear" w:color="auto" w:fill="auto"/>
            <w:hideMark/>
          </w:tcPr>
          <w:p w14:paraId="4889F05A" w14:textId="77777777" w:rsidR="001379DB" w:rsidRDefault="001379DB" w:rsidP="00947AEC">
            <w:pPr>
              <w:spacing w:after="0" w:line="360" w:lineRule="auto"/>
              <w:jc w:val="center"/>
              <w:rPr>
                <w:sz w:val="20"/>
                <w:szCs w:val="20"/>
              </w:rPr>
            </w:pPr>
          </w:p>
          <w:p w14:paraId="6ED679A5" w14:textId="6F8A2809" w:rsidR="001379DB" w:rsidRPr="00C33456" w:rsidRDefault="001379DB" w:rsidP="00947AEC">
            <w:pPr>
              <w:spacing w:after="0" w:line="360" w:lineRule="auto"/>
              <w:jc w:val="center"/>
              <w:rPr>
                <w:sz w:val="20"/>
                <w:szCs w:val="20"/>
                <w:lang w:val="es-ES"/>
              </w:rPr>
            </w:pPr>
            <w:r w:rsidRPr="00C33456">
              <w:rPr>
                <w:sz w:val="20"/>
                <w:szCs w:val="20"/>
              </w:rPr>
              <w:t>202</w:t>
            </w:r>
            <w:r w:rsidR="00E612BD">
              <w:rPr>
                <w:sz w:val="20"/>
                <w:szCs w:val="20"/>
              </w:rPr>
              <w:t>4</w:t>
            </w:r>
          </w:p>
        </w:tc>
      </w:tr>
      <w:tr w:rsidR="001379DB" w:rsidRPr="00C33456" w14:paraId="20C4CA56" w14:textId="77777777" w:rsidTr="00947AEC">
        <w:trPr>
          <w:cantSplit/>
          <w:trHeight w:val="1134"/>
          <w:jc w:val="center"/>
        </w:trPr>
        <w:tc>
          <w:tcPr>
            <w:tcW w:w="0" w:type="auto"/>
            <w:shd w:val="clear" w:color="auto" w:fill="auto"/>
            <w:vAlign w:val="center"/>
            <w:hideMark/>
          </w:tcPr>
          <w:p w14:paraId="337F2E66" w14:textId="77777777" w:rsidR="001379DB" w:rsidRPr="00235A15" w:rsidRDefault="001379DB" w:rsidP="00947AEC">
            <w:pPr>
              <w:spacing w:after="0" w:line="360" w:lineRule="auto"/>
              <w:rPr>
                <w:sz w:val="20"/>
                <w:szCs w:val="20"/>
                <w:lang w:val="es-ES"/>
              </w:rPr>
            </w:pPr>
            <w:r w:rsidRPr="00235A15">
              <w:rPr>
                <w:sz w:val="20"/>
                <w:szCs w:val="20"/>
                <w:lang w:val="es-ES"/>
              </w:rPr>
              <w:t>Fecha aprobación</w:t>
            </w:r>
          </w:p>
        </w:tc>
        <w:tc>
          <w:tcPr>
            <w:tcW w:w="0" w:type="auto"/>
            <w:shd w:val="clear" w:color="auto" w:fill="auto"/>
            <w:hideMark/>
          </w:tcPr>
          <w:p w14:paraId="3123C125" w14:textId="77777777" w:rsidR="001379DB" w:rsidRDefault="001379DB" w:rsidP="00947AEC">
            <w:pPr>
              <w:spacing w:after="0" w:line="360" w:lineRule="auto"/>
              <w:jc w:val="center"/>
              <w:rPr>
                <w:sz w:val="20"/>
                <w:szCs w:val="20"/>
              </w:rPr>
            </w:pPr>
          </w:p>
          <w:p w14:paraId="43B563DC" w14:textId="797608C1" w:rsidR="001379DB" w:rsidRPr="00C33456" w:rsidRDefault="001379DB" w:rsidP="00947AEC">
            <w:pPr>
              <w:spacing w:after="0" w:line="360" w:lineRule="auto"/>
              <w:jc w:val="center"/>
              <w:rPr>
                <w:sz w:val="20"/>
                <w:szCs w:val="20"/>
                <w:lang w:val="es-ES"/>
              </w:rPr>
            </w:pPr>
            <w:r w:rsidRPr="00C33456">
              <w:rPr>
                <w:sz w:val="20"/>
                <w:szCs w:val="20"/>
              </w:rPr>
              <w:t>10/1/202</w:t>
            </w:r>
            <w:r w:rsidR="00E612BD">
              <w:rPr>
                <w:sz w:val="20"/>
                <w:szCs w:val="20"/>
              </w:rPr>
              <w:t>4</w:t>
            </w:r>
          </w:p>
        </w:tc>
      </w:tr>
      <w:tr w:rsidR="00AC063C" w:rsidRPr="006857B1" w14:paraId="7CD1D4AE" w14:textId="77777777" w:rsidTr="00947AEC">
        <w:trPr>
          <w:gridAfter w:val="1"/>
          <w:cantSplit/>
          <w:trHeight w:val="1134"/>
          <w:jc w:val="center"/>
        </w:trPr>
        <w:tc>
          <w:tcPr>
            <w:tcW w:w="0" w:type="auto"/>
            <w:shd w:val="clear" w:color="000000" w:fill="9BC2E6"/>
            <w:vAlign w:val="center"/>
            <w:hideMark/>
          </w:tcPr>
          <w:p w14:paraId="38930FCC" w14:textId="77777777" w:rsidR="00AC063C" w:rsidRPr="00235A15" w:rsidRDefault="00AC063C" w:rsidP="00947AEC">
            <w:pPr>
              <w:spacing w:after="0" w:line="360" w:lineRule="auto"/>
              <w:jc w:val="center"/>
              <w:rPr>
                <w:b/>
                <w:sz w:val="20"/>
                <w:szCs w:val="20"/>
                <w:lang w:val="es-ES"/>
              </w:rPr>
            </w:pPr>
            <w:r w:rsidRPr="00235A15">
              <w:rPr>
                <w:b/>
                <w:sz w:val="20"/>
                <w:szCs w:val="20"/>
                <w:lang w:val="es-ES"/>
              </w:rPr>
              <w:t>MONTOS ESTIMADOS SEGÚN OBJETO DE CONTRATACIÓN</w:t>
            </w:r>
          </w:p>
        </w:tc>
      </w:tr>
      <w:tr w:rsidR="001379DB" w:rsidRPr="00C33456" w14:paraId="7A72406B" w14:textId="77777777" w:rsidTr="00947AEC">
        <w:trPr>
          <w:cantSplit/>
          <w:trHeight w:val="1134"/>
          <w:jc w:val="center"/>
        </w:trPr>
        <w:tc>
          <w:tcPr>
            <w:tcW w:w="0" w:type="auto"/>
            <w:shd w:val="clear" w:color="auto" w:fill="auto"/>
            <w:vAlign w:val="center"/>
            <w:hideMark/>
          </w:tcPr>
          <w:p w14:paraId="18D913AB" w14:textId="77777777" w:rsidR="001379DB" w:rsidRPr="00235A15" w:rsidRDefault="001379DB" w:rsidP="00947AEC">
            <w:pPr>
              <w:spacing w:after="0" w:line="360" w:lineRule="auto"/>
              <w:rPr>
                <w:sz w:val="20"/>
                <w:szCs w:val="20"/>
                <w:lang w:val="es-ES"/>
              </w:rPr>
            </w:pPr>
            <w:r w:rsidRPr="00235A15">
              <w:rPr>
                <w:sz w:val="20"/>
                <w:szCs w:val="20"/>
                <w:lang w:val="es-ES"/>
              </w:rPr>
              <w:t>Bienes</w:t>
            </w:r>
          </w:p>
        </w:tc>
        <w:tc>
          <w:tcPr>
            <w:tcW w:w="0" w:type="auto"/>
            <w:shd w:val="clear" w:color="auto" w:fill="auto"/>
            <w:hideMark/>
          </w:tcPr>
          <w:p w14:paraId="5AD455B8" w14:textId="77777777" w:rsidR="001379DB" w:rsidRDefault="001379DB" w:rsidP="00947AEC">
            <w:pPr>
              <w:spacing w:after="0" w:line="360" w:lineRule="auto"/>
              <w:jc w:val="center"/>
              <w:rPr>
                <w:sz w:val="20"/>
                <w:szCs w:val="20"/>
              </w:rPr>
            </w:pPr>
          </w:p>
          <w:p w14:paraId="1EE96271" w14:textId="772AD01D" w:rsidR="001379DB" w:rsidRPr="00C33456" w:rsidRDefault="001379DB" w:rsidP="00947AEC">
            <w:pPr>
              <w:spacing w:after="0" w:line="360" w:lineRule="auto"/>
              <w:jc w:val="center"/>
              <w:rPr>
                <w:sz w:val="20"/>
                <w:szCs w:val="20"/>
                <w:lang w:val="es-ES"/>
              </w:rPr>
            </w:pPr>
            <w:r w:rsidRPr="00C33456">
              <w:rPr>
                <w:sz w:val="20"/>
                <w:szCs w:val="20"/>
              </w:rPr>
              <w:t xml:space="preserve"> RD$</w:t>
            </w:r>
            <w:r w:rsidR="00E612BD">
              <w:rPr>
                <w:sz w:val="20"/>
                <w:szCs w:val="20"/>
              </w:rPr>
              <w:t>53</w:t>
            </w:r>
            <w:r w:rsidRPr="00C33456">
              <w:rPr>
                <w:sz w:val="20"/>
                <w:szCs w:val="20"/>
              </w:rPr>
              <w:t>,</w:t>
            </w:r>
            <w:r w:rsidR="00E612BD">
              <w:rPr>
                <w:sz w:val="20"/>
                <w:szCs w:val="20"/>
              </w:rPr>
              <w:t>714</w:t>
            </w:r>
            <w:r w:rsidRPr="00C33456">
              <w:rPr>
                <w:sz w:val="20"/>
                <w:szCs w:val="20"/>
              </w:rPr>
              <w:t>,</w:t>
            </w:r>
            <w:r w:rsidR="00E612BD">
              <w:rPr>
                <w:sz w:val="20"/>
                <w:szCs w:val="20"/>
              </w:rPr>
              <w:t>000</w:t>
            </w:r>
            <w:r w:rsidRPr="00C33456">
              <w:rPr>
                <w:sz w:val="20"/>
                <w:szCs w:val="20"/>
              </w:rPr>
              <w:t xml:space="preserve">.00 </w:t>
            </w:r>
          </w:p>
        </w:tc>
      </w:tr>
      <w:tr w:rsidR="001379DB" w:rsidRPr="00C33456" w14:paraId="3F8A9CE2" w14:textId="77777777" w:rsidTr="00947AEC">
        <w:trPr>
          <w:cantSplit/>
          <w:trHeight w:val="1134"/>
          <w:jc w:val="center"/>
        </w:trPr>
        <w:tc>
          <w:tcPr>
            <w:tcW w:w="0" w:type="auto"/>
            <w:shd w:val="clear" w:color="auto" w:fill="auto"/>
            <w:vAlign w:val="center"/>
            <w:hideMark/>
          </w:tcPr>
          <w:p w14:paraId="0C1E51FE" w14:textId="77777777" w:rsidR="001379DB" w:rsidRPr="00235A15" w:rsidRDefault="001379DB" w:rsidP="00947AEC">
            <w:pPr>
              <w:spacing w:after="0" w:line="360" w:lineRule="auto"/>
              <w:rPr>
                <w:sz w:val="20"/>
                <w:szCs w:val="20"/>
                <w:lang w:val="es-ES"/>
              </w:rPr>
            </w:pPr>
            <w:r w:rsidRPr="00235A15">
              <w:rPr>
                <w:sz w:val="20"/>
                <w:szCs w:val="20"/>
                <w:lang w:val="es-ES"/>
              </w:rPr>
              <w:t>Servicios</w:t>
            </w:r>
          </w:p>
        </w:tc>
        <w:tc>
          <w:tcPr>
            <w:tcW w:w="0" w:type="auto"/>
            <w:shd w:val="clear" w:color="auto" w:fill="auto"/>
            <w:hideMark/>
          </w:tcPr>
          <w:p w14:paraId="023C4057" w14:textId="77777777" w:rsidR="001379DB" w:rsidRDefault="001379DB" w:rsidP="00947AEC">
            <w:pPr>
              <w:spacing w:after="0" w:line="360" w:lineRule="auto"/>
              <w:jc w:val="center"/>
              <w:rPr>
                <w:sz w:val="20"/>
                <w:szCs w:val="20"/>
              </w:rPr>
            </w:pPr>
            <w:r w:rsidRPr="00C33456">
              <w:rPr>
                <w:sz w:val="20"/>
                <w:szCs w:val="20"/>
              </w:rPr>
              <w:t xml:space="preserve"> </w:t>
            </w:r>
          </w:p>
          <w:p w14:paraId="094E6D64" w14:textId="0ABECC9F" w:rsidR="00E612BD" w:rsidRDefault="001379DB" w:rsidP="00E612BD">
            <w:pPr>
              <w:spacing w:after="0" w:line="360" w:lineRule="auto"/>
              <w:rPr>
                <w:sz w:val="20"/>
                <w:szCs w:val="20"/>
              </w:rPr>
            </w:pPr>
            <w:r w:rsidRPr="00C33456">
              <w:rPr>
                <w:sz w:val="20"/>
                <w:szCs w:val="20"/>
              </w:rPr>
              <w:t>RD$</w:t>
            </w:r>
            <w:r w:rsidR="00E612BD">
              <w:rPr>
                <w:sz w:val="20"/>
                <w:szCs w:val="20"/>
              </w:rPr>
              <w:t>39</w:t>
            </w:r>
            <w:r w:rsidRPr="00C33456">
              <w:rPr>
                <w:sz w:val="20"/>
                <w:szCs w:val="20"/>
              </w:rPr>
              <w:t>,</w:t>
            </w:r>
            <w:r w:rsidR="00E612BD">
              <w:rPr>
                <w:sz w:val="20"/>
                <w:szCs w:val="20"/>
              </w:rPr>
              <w:t>343</w:t>
            </w:r>
            <w:r w:rsidRPr="00C33456">
              <w:rPr>
                <w:sz w:val="20"/>
                <w:szCs w:val="20"/>
              </w:rPr>
              <w:t>,</w:t>
            </w:r>
            <w:r w:rsidR="00E612BD">
              <w:rPr>
                <w:sz w:val="20"/>
                <w:szCs w:val="20"/>
              </w:rPr>
              <w:t>343</w:t>
            </w:r>
            <w:r w:rsidRPr="00C33456">
              <w:rPr>
                <w:sz w:val="20"/>
                <w:szCs w:val="20"/>
              </w:rPr>
              <w:t>.00</w:t>
            </w:r>
          </w:p>
          <w:p w14:paraId="1840D883" w14:textId="77777777" w:rsidR="00E612BD" w:rsidRDefault="00E612BD" w:rsidP="00E612BD">
            <w:pPr>
              <w:spacing w:after="0" w:line="360" w:lineRule="auto"/>
              <w:rPr>
                <w:sz w:val="20"/>
                <w:szCs w:val="20"/>
              </w:rPr>
            </w:pPr>
          </w:p>
          <w:p w14:paraId="5C7CEC85" w14:textId="20C748CE" w:rsidR="001379DB" w:rsidRPr="00E612BD" w:rsidRDefault="001379DB" w:rsidP="00E612BD">
            <w:pPr>
              <w:spacing w:after="0" w:line="360" w:lineRule="auto"/>
              <w:rPr>
                <w:sz w:val="20"/>
                <w:szCs w:val="20"/>
              </w:rPr>
            </w:pPr>
            <w:r w:rsidRPr="00C33456">
              <w:rPr>
                <w:sz w:val="20"/>
                <w:szCs w:val="20"/>
              </w:rPr>
              <w:t xml:space="preserve"> </w:t>
            </w:r>
          </w:p>
        </w:tc>
      </w:tr>
      <w:tr w:rsidR="001379DB" w:rsidRPr="00235A15" w14:paraId="16E96FBB" w14:textId="77777777" w:rsidTr="00947AEC">
        <w:trPr>
          <w:cantSplit/>
          <w:trHeight w:val="1134"/>
          <w:jc w:val="center"/>
        </w:trPr>
        <w:tc>
          <w:tcPr>
            <w:tcW w:w="0" w:type="auto"/>
            <w:shd w:val="clear" w:color="auto" w:fill="auto"/>
            <w:vAlign w:val="center"/>
            <w:hideMark/>
          </w:tcPr>
          <w:p w14:paraId="43B17087" w14:textId="77777777" w:rsidR="001379DB" w:rsidRPr="00235A15" w:rsidRDefault="001379DB" w:rsidP="00947AEC">
            <w:pPr>
              <w:spacing w:after="0" w:line="360" w:lineRule="auto"/>
              <w:rPr>
                <w:sz w:val="20"/>
                <w:szCs w:val="20"/>
                <w:lang w:val="es-ES"/>
              </w:rPr>
            </w:pPr>
            <w:r w:rsidRPr="00235A15">
              <w:rPr>
                <w:sz w:val="20"/>
                <w:szCs w:val="20"/>
                <w:lang w:val="es-ES"/>
              </w:rPr>
              <w:t>Servicios: consultoría</w:t>
            </w:r>
          </w:p>
        </w:tc>
        <w:tc>
          <w:tcPr>
            <w:tcW w:w="0" w:type="auto"/>
            <w:shd w:val="clear" w:color="auto" w:fill="auto"/>
            <w:vAlign w:val="center"/>
            <w:hideMark/>
          </w:tcPr>
          <w:p w14:paraId="0936D080"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r w:rsidR="001379DB" w:rsidRPr="00235A15" w14:paraId="6FE45F66" w14:textId="77777777" w:rsidTr="00947AEC">
        <w:trPr>
          <w:cantSplit/>
          <w:trHeight w:val="1134"/>
          <w:jc w:val="center"/>
        </w:trPr>
        <w:tc>
          <w:tcPr>
            <w:tcW w:w="0" w:type="auto"/>
            <w:shd w:val="clear" w:color="auto" w:fill="auto"/>
            <w:vAlign w:val="center"/>
            <w:hideMark/>
          </w:tcPr>
          <w:p w14:paraId="14701960" w14:textId="77777777" w:rsidR="001379DB" w:rsidRPr="00235A15" w:rsidRDefault="001379DB" w:rsidP="00947AEC">
            <w:pPr>
              <w:spacing w:after="0" w:line="360" w:lineRule="auto"/>
              <w:rPr>
                <w:sz w:val="20"/>
                <w:szCs w:val="20"/>
                <w:lang w:val="es-ES"/>
              </w:rPr>
            </w:pPr>
            <w:r w:rsidRPr="00235A15">
              <w:rPr>
                <w:sz w:val="20"/>
                <w:szCs w:val="20"/>
                <w:lang w:val="es-ES"/>
              </w:rPr>
              <w:lastRenderedPageBreak/>
              <w:t>Servicios: consultoría basada en la calidad de los servicios</w:t>
            </w:r>
          </w:p>
        </w:tc>
        <w:tc>
          <w:tcPr>
            <w:tcW w:w="0" w:type="auto"/>
            <w:shd w:val="clear" w:color="auto" w:fill="auto"/>
            <w:vAlign w:val="center"/>
            <w:hideMark/>
          </w:tcPr>
          <w:p w14:paraId="2B8A3372"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r w:rsidR="001379DB" w:rsidRPr="006857B1" w14:paraId="17B0A4E6" w14:textId="77777777" w:rsidTr="00947AEC">
        <w:trPr>
          <w:gridAfter w:val="1"/>
          <w:cantSplit/>
          <w:trHeight w:val="1134"/>
          <w:jc w:val="center"/>
        </w:trPr>
        <w:tc>
          <w:tcPr>
            <w:tcW w:w="0" w:type="auto"/>
            <w:shd w:val="clear" w:color="000000" w:fill="9BC2E6"/>
            <w:hideMark/>
          </w:tcPr>
          <w:p w14:paraId="272CB4BB" w14:textId="77777777" w:rsidR="001379DB" w:rsidRDefault="001379DB" w:rsidP="00947AEC">
            <w:pPr>
              <w:spacing w:after="0" w:line="360" w:lineRule="auto"/>
              <w:jc w:val="center"/>
              <w:rPr>
                <w:b/>
                <w:sz w:val="20"/>
                <w:szCs w:val="20"/>
                <w:lang w:val="es-ES"/>
              </w:rPr>
            </w:pPr>
          </w:p>
          <w:p w14:paraId="791E3A54" w14:textId="77777777" w:rsidR="001379DB" w:rsidRPr="00235A15" w:rsidRDefault="001379DB" w:rsidP="00947AEC">
            <w:pPr>
              <w:spacing w:after="0" w:line="360" w:lineRule="auto"/>
              <w:jc w:val="center"/>
              <w:rPr>
                <w:b/>
                <w:sz w:val="20"/>
                <w:szCs w:val="20"/>
                <w:lang w:val="es-ES"/>
              </w:rPr>
            </w:pPr>
            <w:r w:rsidRPr="00235A15">
              <w:rPr>
                <w:b/>
                <w:sz w:val="20"/>
                <w:szCs w:val="20"/>
                <w:lang w:val="es-ES"/>
              </w:rPr>
              <w:t>MONTOS ESTIMADOS SEGÚN CLASIFICACIÓN MIPYMES</w:t>
            </w:r>
          </w:p>
        </w:tc>
      </w:tr>
      <w:tr w:rsidR="001379DB" w:rsidRPr="00C33456" w14:paraId="6C6AECD6" w14:textId="77777777" w:rsidTr="00947AEC">
        <w:trPr>
          <w:cantSplit/>
          <w:trHeight w:val="1134"/>
          <w:jc w:val="center"/>
        </w:trPr>
        <w:tc>
          <w:tcPr>
            <w:tcW w:w="0" w:type="auto"/>
            <w:shd w:val="clear" w:color="auto" w:fill="auto"/>
            <w:vAlign w:val="center"/>
            <w:hideMark/>
          </w:tcPr>
          <w:p w14:paraId="6EB2D31C" w14:textId="77777777" w:rsidR="001379DB" w:rsidRPr="00235A15" w:rsidRDefault="001379DB" w:rsidP="00947AEC">
            <w:pPr>
              <w:spacing w:after="0" w:line="360" w:lineRule="auto"/>
              <w:rPr>
                <w:sz w:val="20"/>
                <w:szCs w:val="20"/>
                <w:lang w:val="es-ES"/>
              </w:rPr>
            </w:pPr>
            <w:r w:rsidRPr="00235A15">
              <w:rPr>
                <w:sz w:val="20"/>
                <w:szCs w:val="20"/>
                <w:lang w:val="es-ES"/>
              </w:rPr>
              <w:t>MIPYME</w:t>
            </w:r>
          </w:p>
        </w:tc>
        <w:tc>
          <w:tcPr>
            <w:tcW w:w="0" w:type="auto"/>
            <w:shd w:val="clear" w:color="auto" w:fill="auto"/>
            <w:hideMark/>
          </w:tcPr>
          <w:p w14:paraId="5D59C4EB" w14:textId="77777777" w:rsidR="001379DB" w:rsidRDefault="001379DB" w:rsidP="00947AEC">
            <w:pPr>
              <w:spacing w:after="0" w:line="360" w:lineRule="auto"/>
              <w:jc w:val="center"/>
              <w:rPr>
                <w:sz w:val="20"/>
                <w:szCs w:val="20"/>
              </w:rPr>
            </w:pPr>
            <w:r w:rsidRPr="00C33456">
              <w:rPr>
                <w:sz w:val="20"/>
                <w:szCs w:val="20"/>
              </w:rPr>
              <w:t xml:space="preserve"> </w:t>
            </w:r>
          </w:p>
          <w:p w14:paraId="57E44D00" w14:textId="7C14AA7A" w:rsidR="001379DB" w:rsidRPr="00C33456" w:rsidRDefault="001379DB" w:rsidP="00947AEC">
            <w:pPr>
              <w:spacing w:after="0" w:line="360" w:lineRule="auto"/>
              <w:jc w:val="center"/>
              <w:rPr>
                <w:sz w:val="20"/>
                <w:szCs w:val="20"/>
                <w:lang w:val="es-ES"/>
              </w:rPr>
            </w:pPr>
            <w:r w:rsidRPr="00C33456">
              <w:rPr>
                <w:sz w:val="20"/>
                <w:szCs w:val="20"/>
              </w:rPr>
              <w:t>RD$</w:t>
            </w:r>
            <w:r w:rsidR="00E612BD">
              <w:rPr>
                <w:sz w:val="20"/>
                <w:szCs w:val="20"/>
              </w:rPr>
              <w:t xml:space="preserve"> </w:t>
            </w:r>
            <w:r w:rsidRPr="00C33456">
              <w:rPr>
                <w:sz w:val="20"/>
                <w:szCs w:val="20"/>
              </w:rPr>
              <w:t>4</w:t>
            </w:r>
            <w:r w:rsidR="00E612BD">
              <w:rPr>
                <w:sz w:val="20"/>
                <w:szCs w:val="20"/>
              </w:rPr>
              <w:t>0</w:t>
            </w:r>
            <w:r w:rsidRPr="00C33456">
              <w:rPr>
                <w:sz w:val="20"/>
                <w:szCs w:val="20"/>
              </w:rPr>
              <w:t>,</w:t>
            </w:r>
            <w:r w:rsidR="00E612BD">
              <w:rPr>
                <w:sz w:val="20"/>
                <w:szCs w:val="20"/>
              </w:rPr>
              <w:t>153</w:t>
            </w:r>
            <w:r w:rsidRPr="00C33456">
              <w:rPr>
                <w:sz w:val="20"/>
                <w:szCs w:val="20"/>
              </w:rPr>
              <w:t>,</w:t>
            </w:r>
            <w:r w:rsidR="00E612BD">
              <w:rPr>
                <w:sz w:val="20"/>
                <w:szCs w:val="20"/>
              </w:rPr>
              <w:t>497</w:t>
            </w:r>
            <w:r w:rsidRPr="00C33456">
              <w:rPr>
                <w:sz w:val="20"/>
                <w:szCs w:val="20"/>
              </w:rPr>
              <w:t xml:space="preserve">.00 </w:t>
            </w:r>
          </w:p>
        </w:tc>
      </w:tr>
      <w:tr w:rsidR="001379DB" w:rsidRPr="00C33456" w14:paraId="77094827" w14:textId="77777777" w:rsidTr="00947AEC">
        <w:trPr>
          <w:cantSplit/>
          <w:trHeight w:val="1134"/>
          <w:jc w:val="center"/>
        </w:trPr>
        <w:tc>
          <w:tcPr>
            <w:tcW w:w="0" w:type="auto"/>
            <w:shd w:val="clear" w:color="auto" w:fill="auto"/>
            <w:vAlign w:val="center"/>
            <w:hideMark/>
          </w:tcPr>
          <w:p w14:paraId="5D0CC6E6" w14:textId="77777777" w:rsidR="001379DB" w:rsidRPr="00235A15" w:rsidRDefault="001379DB" w:rsidP="00947AEC">
            <w:pPr>
              <w:spacing w:after="0" w:line="360" w:lineRule="auto"/>
              <w:rPr>
                <w:sz w:val="20"/>
                <w:szCs w:val="20"/>
                <w:lang w:val="es-ES"/>
              </w:rPr>
            </w:pPr>
            <w:r w:rsidRPr="00235A15">
              <w:rPr>
                <w:sz w:val="20"/>
                <w:szCs w:val="20"/>
                <w:lang w:val="es-ES"/>
              </w:rPr>
              <w:t>MIPYME mujer</w:t>
            </w:r>
          </w:p>
        </w:tc>
        <w:tc>
          <w:tcPr>
            <w:tcW w:w="0" w:type="auto"/>
            <w:shd w:val="clear" w:color="auto" w:fill="auto"/>
            <w:hideMark/>
          </w:tcPr>
          <w:p w14:paraId="4E375AD1" w14:textId="77777777" w:rsidR="001379DB" w:rsidRDefault="001379DB" w:rsidP="00947AEC">
            <w:pPr>
              <w:spacing w:after="0" w:line="360" w:lineRule="auto"/>
              <w:jc w:val="center"/>
              <w:rPr>
                <w:sz w:val="20"/>
                <w:szCs w:val="20"/>
              </w:rPr>
            </w:pPr>
          </w:p>
          <w:p w14:paraId="3CA3E808" w14:textId="02F13F43" w:rsidR="001379DB" w:rsidRPr="00C33456" w:rsidRDefault="001379DB" w:rsidP="00947AEC">
            <w:pPr>
              <w:spacing w:after="0" w:line="360" w:lineRule="auto"/>
              <w:jc w:val="center"/>
              <w:rPr>
                <w:sz w:val="20"/>
                <w:szCs w:val="20"/>
                <w:lang w:val="es-ES"/>
              </w:rPr>
            </w:pPr>
            <w:r w:rsidRPr="00C33456">
              <w:rPr>
                <w:sz w:val="20"/>
                <w:szCs w:val="20"/>
              </w:rPr>
              <w:t xml:space="preserve"> RD$</w:t>
            </w:r>
            <w:r w:rsidR="00E612BD">
              <w:rPr>
                <w:sz w:val="20"/>
                <w:szCs w:val="20"/>
              </w:rPr>
              <w:t xml:space="preserve"> </w:t>
            </w:r>
            <w:r w:rsidRPr="00C33456">
              <w:rPr>
                <w:sz w:val="20"/>
                <w:szCs w:val="20"/>
              </w:rPr>
              <w:t>2</w:t>
            </w:r>
            <w:r w:rsidR="00E612BD">
              <w:rPr>
                <w:sz w:val="20"/>
                <w:szCs w:val="20"/>
              </w:rPr>
              <w:t>1</w:t>
            </w:r>
            <w:r w:rsidRPr="00C33456">
              <w:rPr>
                <w:sz w:val="20"/>
                <w:szCs w:val="20"/>
              </w:rPr>
              <w:t>,</w:t>
            </w:r>
            <w:r w:rsidR="00E612BD">
              <w:rPr>
                <w:sz w:val="20"/>
                <w:szCs w:val="20"/>
              </w:rPr>
              <w:t>295</w:t>
            </w:r>
            <w:r w:rsidRPr="00C33456">
              <w:rPr>
                <w:sz w:val="20"/>
                <w:szCs w:val="20"/>
              </w:rPr>
              <w:t>,</w:t>
            </w:r>
            <w:r w:rsidR="00E612BD">
              <w:rPr>
                <w:sz w:val="20"/>
                <w:szCs w:val="20"/>
              </w:rPr>
              <w:t>774</w:t>
            </w:r>
            <w:r w:rsidRPr="00C33456">
              <w:rPr>
                <w:sz w:val="20"/>
                <w:szCs w:val="20"/>
              </w:rPr>
              <w:t xml:space="preserve">.00 </w:t>
            </w:r>
          </w:p>
        </w:tc>
      </w:tr>
      <w:tr w:rsidR="001379DB" w:rsidRPr="00C33456" w14:paraId="726AD56B" w14:textId="77777777" w:rsidTr="00947AEC">
        <w:trPr>
          <w:cantSplit/>
          <w:trHeight w:val="1134"/>
          <w:jc w:val="center"/>
        </w:trPr>
        <w:tc>
          <w:tcPr>
            <w:tcW w:w="0" w:type="auto"/>
            <w:shd w:val="clear" w:color="auto" w:fill="auto"/>
            <w:vAlign w:val="center"/>
            <w:hideMark/>
          </w:tcPr>
          <w:p w14:paraId="3A220AC9" w14:textId="77777777" w:rsidR="001379DB" w:rsidRPr="00235A15" w:rsidRDefault="001379DB" w:rsidP="00947AEC">
            <w:pPr>
              <w:spacing w:after="0" w:line="360" w:lineRule="auto"/>
              <w:rPr>
                <w:sz w:val="20"/>
                <w:szCs w:val="20"/>
                <w:lang w:val="es-ES"/>
              </w:rPr>
            </w:pPr>
            <w:r w:rsidRPr="00235A15">
              <w:rPr>
                <w:sz w:val="20"/>
                <w:szCs w:val="20"/>
                <w:lang w:val="es-ES"/>
              </w:rPr>
              <w:t>No MIPYME</w:t>
            </w:r>
          </w:p>
        </w:tc>
        <w:tc>
          <w:tcPr>
            <w:tcW w:w="0" w:type="auto"/>
            <w:shd w:val="clear" w:color="auto" w:fill="auto"/>
            <w:hideMark/>
          </w:tcPr>
          <w:p w14:paraId="47049C5B" w14:textId="77777777" w:rsidR="001379DB" w:rsidRDefault="001379DB" w:rsidP="00947AEC">
            <w:pPr>
              <w:spacing w:after="0" w:line="360" w:lineRule="auto"/>
              <w:jc w:val="center"/>
              <w:rPr>
                <w:sz w:val="20"/>
                <w:szCs w:val="20"/>
              </w:rPr>
            </w:pPr>
            <w:r w:rsidRPr="00C33456">
              <w:rPr>
                <w:sz w:val="20"/>
                <w:szCs w:val="20"/>
              </w:rPr>
              <w:t xml:space="preserve"> </w:t>
            </w:r>
          </w:p>
          <w:p w14:paraId="16EF3903" w14:textId="043B37C1" w:rsidR="001379DB" w:rsidRPr="00C33456" w:rsidRDefault="001379DB" w:rsidP="00947AEC">
            <w:pPr>
              <w:spacing w:after="0" w:line="360" w:lineRule="auto"/>
              <w:jc w:val="center"/>
              <w:rPr>
                <w:sz w:val="20"/>
                <w:szCs w:val="20"/>
                <w:lang w:val="es-ES"/>
              </w:rPr>
            </w:pPr>
            <w:r w:rsidRPr="00C33456">
              <w:rPr>
                <w:sz w:val="20"/>
                <w:szCs w:val="20"/>
              </w:rPr>
              <w:t>RD$</w:t>
            </w:r>
            <w:r w:rsidR="00E612BD">
              <w:rPr>
                <w:sz w:val="20"/>
                <w:szCs w:val="20"/>
              </w:rPr>
              <w:t xml:space="preserve"> 24</w:t>
            </w:r>
            <w:r w:rsidRPr="00C33456">
              <w:rPr>
                <w:sz w:val="20"/>
                <w:szCs w:val="20"/>
              </w:rPr>
              <w:t>,</w:t>
            </w:r>
            <w:r w:rsidR="00E612BD">
              <w:rPr>
                <w:sz w:val="20"/>
                <w:szCs w:val="20"/>
              </w:rPr>
              <w:t>584</w:t>
            </w:r>
            <w:r w:rsidRPr="00C33456">
              <w:rPr>
                <w:sz w:val="20"/>
                <w:szCs w:val="20"/>
              </w:rPr>
              <w:t>,</w:t>
            </w:r>
            <w:r w:rsidR="00E612BD">
              <w:rPr>
                <w:sz w:val="20"/>
                <w:szCs w:val="20"/>
              </w:rPr>
              <w:t>192</w:t>
            </w:r>
            <w:r w:rsidRPr="00C33456">
              <w:rPr>
                <w:sz w:val="20"/>
                <w:szCs w:val="20"/>
              </w:rPr>
              <w:t xml:space="preserve">.00 </w:t>
            </w:r>
          </w:p>
        </w:tc>
      </w:tr>
      <w:tr w:rsidR="001379DB" w:rsidRPr="006857B1" w14:paraId="637613AF" w14:textId="77777777" w:rsidTr="00947AEC">
        <w:trPr>
          <w:gridAfter w:val="1"/>
          <w:cantSplit/>
          <w:trHeight w:val="1134"/>
          <w:jc w:val="center"/>
        </w:trPr>
        <w:tc>
          <w:tcPr>
            <w:tcW w:w="0" w:type="auto"/>
            <w:shd w:val="clear" w:color="000000" w:fill="9BC2E6"/>
            <w:vAlign w:val="center"/>
            <w:hideMark/>
          </w:tcPr>
          <w:p w14:paraId="078A65F5" w14:textId="77777777" w:rsidR="001379DB" w:rsidRPr="00235A15" w:rsidRDefault="001379DB" w:rsidP="00947AEC">
            <w:pPr>
              <w:spacing w:after="0" w:line="360" w:lineRule="auto"/>
              <w:jc w:val="center"/>
              <w:rPr>
                <w:b/>
                <w:sz w:val="20"/>
                <w:szCs w:val="20"/>
                <w:lang w:val="es-ES"/>
              </w:rPr>
            </w:pPr>
            <w:r w:rsidRPr="00235A15">
              <w:rPr>
                <w:b/>
                <w:sz w:val="20"/>
                <w:szCs w:val="20"/>
                <w:lang w:val="es-ES"/>
              </w:rPr>
              <w:t>MONTOS ESTIMADOS SEGÚN TIPO DE PROCEDIMIENTO</w:t>
            </w:r>
          </w:p>
        </w:tc>
      </w:tr>
      <w:tr w:rsidR="001379DB" w:rsidRPr="00C33456" w14:paraId="5C57BCBD" w14:textId="77777777" w:rsidTr="00947AEC">
        <w:trPr>
          <w:cantSplit/>
          <w:trHeight w:val="1134"/>
          <w:jc w:val="center"/>
        </w:trPr>
        <w:tc>
          <w:tcPr>
            <w:tcW w:w="0" w:type="auto"/>
            <w:shd w:val="clear" w:color="auto" w:fill="auto"/>
            <w:vAlign w:val="center"/>
            <w:hideMark/>
          </w:tcPr>
          <w:p w14:paraId="43DE1CCE" w14:textId="77777777" w:rsidR="001379DB" w:rsidRPr="00235A15" w:rsidRDefault="001379DB" w:rsidP="00947AEC">
            <w:pPr>
              <w:spacing w:after="0" w:line="360" w:lineRule="auto"/>
              <w:rPr>
                <w:sz w:val="20"/>
                <w:szCs w:val="20"/>
                <w:lang w:val="es-ES"/>
              </w:rPr>
            </w:pPr>
            <w:r w:rsidRPr="00235A15">
              <w:rPr>
                <w:sz w:val="20"/>
                <w:szCs w:val="20"/>
                <w:lang w:val="es-ES"/>
              </w:rPr>
              <w:t>Compras por debajo del umbral</w:t>
            </w:r>
          </w:p>
        </w:tc>
        <w:tc>
          <w:tcPr>
            <w:tcW w:w="0" w:type="auto"/>
            <w:shd w:val="clear" w:color="auto" w:fill="auto"/>
            <w:hideMark/>
          </w:tcPr>
          <w:p w14:paraId="3B03EAD2" w14:textId="77777777" w:rsidR="001379DB" w:rsidRDefault="001379DB" w:rsidP="00947AEC">
            <w:pPr>
              <w:spacing w:after="0" w:line="360" w:lineRule="auto"/>
              <w:jc w:val="center"/>
              <w:rPr>
                <w:sz w:val="20"/>
                <w:szCs w:val="20"/>
                <w:lang w:val="es-DO"/>
              </w:rPr>
            </w:pPr>
            <w:r w:rsidRPr="00C33456">
              <w:rPr>
                <w:sz w:val="20"/>
                <w:szCs w:val="20"/>
                <w:lang w:val="es-DO"/>
              </w:rPr>
              <w:t xml:space="preserve"> </w:t>
            </w:r>
          </w:p>
          <w:p w14:paraId="205447EB" w14:textId="39AB8F2E" w:rsidR="001379DB" w:rsidRPr="00C33456" w:rsidRDefault="001379DB" w:rsidP="00947AEC">
            <w:pPr>
              <w:spacing w:after="0" w:line="360" w:lineRule="auto"/>
              <w:jc w:val="center"/>
              <w:rPr>
                <w:sz w:val="20"/>
                <w:szCs w:val="20"/>
                <w:lang w:val="es-ES"/>
              </w:rPr>
            </w:pPr>
            <w:r w:rsidRPr="00C33456">
              <w:rPr>
                <w:sz w:val="20"/>
                <w:szCs w:val="20"/>
              </w:rPr>
              <w:t>RD$</w:t>
            </w:r>
            <w:r w:rsidR="00E612BD">
              <w:rPr>
                <w:sz w:val="20"/>
                <w:szCs w:val="20"/>
              </w:rPr>
              <w:t>4</w:t>
            </w:r>
            <w:r w:rsidRPr="00C33456">
              <w:rPr>
                <w:sz w:val="20"/>
                <w:szCs w:val="20"/>
              </w:rPr>
              <w:t>,0</w:t>
            </w:r>
            <w:r w:rsidR="00E612BD">
              <w:rPr>
                <w:sz w:val="20"/>
                <w:szCs w:val="20"/>
              </w:rPr>
              <w:t>08</w:t>
            </w:r>
            <w:r w:rsidRPr="00C33456">
              <w:rPr>
                <w:sz w:val="20"/>
                <w:szCs w:val="20"/>
              </w:rPr>
              <w:t>,</w:t>
            </w:r>
            <w:r w:rsidR="00E612BD">
              <w:rPr>
                <w:sz w:val="20"/>
                <w:szCs w:val="20"/>
              </w:rPr>
              <w:t>605</w:t>
            </w:r>
            <w:r w:rsidRPr="00C33456">
              <w:rPr>
                <w:sz w:val="20"/>
                <w:szCs w:val="20"/>
              </w:rPr>
              <w:t xml:space="preserve">.00 </w:t>
            </w:r>
          </w:p>
        </w:tc>
      </w:tr>
      <w:tr w:rsidR="001379DB" w:rsidRPr="00C33456" w14:paraId="2F8779CF" w14:textId="77777777" w:rsidTr="00947AEC">
        <w:trPr>
          <w:cantSplit/>
          <w:trHeight w:val="1134"/>
          <w:jc w:val="center"/>
        </w:trPr>
        <w:tc>
          <w:tcPr>
            <w:tcW w:w="0" w:type="auto"/>
            <w:shd w:val="clear" w:color="auto" w:fill="auto"/>
            <w:vAlign w:val="center"/>
            <w:hideMark/>
          </w:tcPr>
          <w:p w14:paraId="2CF08B9B" w14:textId="77777777" w:rsidR="001379DB" w:rsidRPr="00235A15" w:rsidRDefault="001379DB" w:rsidP="00947AEC">
            <w:pPr>
              <w:spacing w:after="0" w:line="360" w:lineRule="auto"/>
              <w:rPr>
                <w:sz w:val="20"/>
                <w:szCs w:val="20"/>
                <w:lang w:val="es-ES"/>
              </w:rPr>
            </w:pPr>
            <w:r w:rsidRPr="00235A15">
              <w:rPr>
                <w:sz w:val="20"/>
                <w:szCs w:val="20"/>
                <w:lang w:val="es-ES"/>
              </w:rPr>
              <w:t>Compra menor</w:t>
            </w:r>
          </w:p>
        </w:tc>
        <w:tc>
          <w:tcPr>
            <w:tcW w:w="0" w:type="auto"/>
            <w:shd w:val="clear" w:color="auto" w:fill="auto"/>
            <w:hideMark/>
          </w:tcPr>
          <w:p w14:paraId="23289732" w14:textId="77777777" w:rsidR="001379DB" w:rsidRDefault="001379DB" w:rsidP="00947AEC">
            <w:pPr>
              <w:spacing w:after="0" w:line="360" w:lineRule="auto"/>
              <w:jc w:val="center"/>
              <w:rPr>
                <w:sz w:val="20"/>
                <w:szCs w:val="20"/>
              </w:rPr>
            </w:pPr>
            <w:r w:rsidRPr="00C33456">
              <w:rPr>
                <w:sz w:val="20"/>
                <w:szCs w:val="20"/>
              </w:rPr>
              <w:t xml:space="preserve"> </w:t>
            </w:r>
          </w:p>
          <w:p w14:paraId="673D237E" w14:textId="286CDC70" w:rsidR="001379DB" w:rsidRPr="00C33456" w:rsidRDefault="001379DB" w:rsidP="00947AEC">
            <w:pPr>
              <w:spacing w:after="0" w:line="360" w:lineRule="auto"/>
              <w:jc w:val="center"/>
              <w:rPr>
                <w:sz w:val="20"/>
                <w:szCs w:val="20"/>
                <w:lang w:val="es-ES"/>
              </w:rPr>
            </w:pPr>
            <w:r w:rsidRPr="00C33456">
              <w:rPr>
                <w:sz w:val="20"/>
                <w:szCs w:val="20"/>
              </w:rPr>
              <w:t>RD$</w:t>
            </w:r>
            <w:r w:rsidR="00E612BD">
              <w:rPr>
                <w:sz w:val="20"/>
                <w:szCs w:val="20"/>
              </w:rPr>
              <w:t>71</w:t>
            </w:r>
            <w:r w:rsidRPr="00C33456">
              <w:rPr>
                <w:sz w:val="20"/>
                <w:szCs w:val="20"/>
              </w:rPr>
              <w:t>,</w:t>
            </w:r>
            <w:r w:rsidR="00E612BD">
              <w:rPr>
                <w:sz w:val="20"/>
                <w:szCs w:val="20"/>
              </w:rPr>
              <w:t>283,335.</w:t>
            </w:r>
            <w:r w:rsidRPr="00C33456">
              <w:rPr>
                <w:sz w:val="20"/>
                <w:szCs w:val="20"/>
              </w:rPr>
              <w:t xml:space="preserve">00 </w:t>
            </w:r>
          </w:p>
        </w:tc>
      </w:tr>
      <w:tr w:rsidR="001379DB" w:rsidRPr="00C33456" w14:paraId="4379AF2B" w14:textId="77777777" w:rsidTr="00947AEC">
        <w:trPr>
          <w:cantSplit/>
          <w:trHeight w:val="1134"/>
          <w:jc w:val="center"/>
        </w:trPr>
        <w:tc>
          <w:tcPr>
            <w:tcW w:w="0" w:type="auto"/>
            <w:shd w:val="clear" w:color="auto" w:fill="auto"/>
            <w:vAlign w:val="center"/>
            <w:hideMark/>
          </w:tcPr>
          <w:p w14:paraId="7B58B64A" w14:textId="77777777" w:rsidR="001379DB" w:rsidRPr="00235A15" w:rsidRDefault="001379DB" w:rsidP="00947AEC">
            <w:pPr>
              <w:spacing w:after="0" w:line="360" w:lineRule="auto"/>
              <w:rPr>
                <w:sz w:val="20"/>
                <w:szCs w:val="20"/>
                <w:lang w:val="es-ES"/>
              </w:rPr>
            </w:pPr>
            <w:r w:rsidRPr="00235A15">
              <w:rPr>
                <w:sz w:val="20"/>
                <w:szCs w:val="20"/>
                <w:lang w:val="es-ES"/>
              </w:rPr>
              <w:t>Comparación de precios</w:t>
            </w:r>
          </w:p>
        </w:tc>
        <w:tc>
          <w:tcPr>
            <w:tcW w:w="0" w:type="auto"/>
            <w:shd w:val="clear" w:color="auto" w:fill="auto"/>
            <w:hideMark/>
          </w:tcPr>
          <w:p w14:paraId="155628A6" w14:textId="77777777" w:rsidR="001379DB" w:rsidRDefault="001379DB" w:rsidP="00947AEC">
            <w:pPr>
              <w:spacing w:after="0" w:line="360" w:lineRule="auto"/>
              <w:jc w:val="center"/>
              <w:rPr>
                <w:sz w:val="20"/>
                <w:szCs w:val="20"/>
              </w:rPr>
            </w:pPr>
          </w:p>
          <w:p w14:paraId="25623436" w14:textId="31E81BA9" w:rsidR="001379DB" w:rsidRPr="00C33456" w:rsidRDefault="001379DB" w:rsidP="00947AEC">
            <w:pPr>
              <w:spacing w:after="0" w:line="360" w:lineRule="auto"/>
              <w:jc w:val="center"/>
              <w:rPr>
                <w:sz w:val="20"/>
                <w:szCs w:val="20"/>
                <w:lang w:val="es-ES"/>
              </w:rPr>
            </w:pPr>
            <w:r w:rsidRPr="00C33456">
              <w:rPr>
                <w:sz w:val="20"/>
                <w:szCs w:val="20"/>
              </w:rPr>
              <w:t xml:space="preserve"> RD$</w:t>
            </w:r>
            <w:r w:rsidR="00E612BD">
              <w:rPr>
                <w:sz w:val="20"/>
                <w:szCs w:val="20"/>
              </w:rPr>
              <w:t>45</w:t>
            </w:r>
            <w:r w:rsidRPr="00C33456">
              <w:rPr>
                <w:sz w:val="20"/>
                <w:szCs w:val="20"/>
              </w:rPr>
              <w:t>,</w:t>
            </w:r>
            <w:r w:rsidR="00E612BD">
              <w:rPr>
                <w:sz w:val="20"/>
                <w:szCs w:val="20"/>
              </w:rPr>
              <w:t>030</w:t>
            </w:r>
            <w:r w:rsidRPr="00C33456">
              <w:rPr>
                <w:sz w:val="20"/>
                <w:szCs w:val="20"/>
              </w:rPr>
              <w:t>,</w:t>
            </w:r>
            <w:r w:rsidR="00E612BD">
              <w:rPr>
                <w:sz w:val="20"/>
                <w:szCs w:val="20"/>
              </w:rPr>
              <w:t>968</w:t>
            </w:r>
            <w:r w:rsidRPr="00C33456">
              <w:rPr>
                <w:sz w:val="20"/>
                <w:szCs w:val="20"/>
              </w:rPr>
              <w:t>.</w:t>
            </w:r>
            <w:r w:rsidR="00E612BD">
              <w:rPr>
                <w:sz w:val="20"/>
                <w:szCs w:val="20"/>
              </w:rPr>
              <w:t>49</w:t>
            </w:r>
            <w:r w:rsidRPr="00C33456">
              <w:rPr>
                <w:sz w:val="20"/>
                <w:szCs w:val="20"/>
              </w:rPr>
              <w:t xml:space="preserve"> </w:t>
            </w:r>
          </w:p>
        </w:tc>
      </w:tr>
      <w:tr w:rsidR="001379DB" w:rsidRPr="00C33456" w14:paraId="61BFC0A9" w14:textId="77777777" w:rsidTr="00947AEC">
        <w:trPr>
          <w:cantSplit/>
          <w:trHeight w:val="1134"/>
          <w:jc w:val="center"/>
        </w:trPr>
        <w:tc>
          <w:tcPr>
            <w:tcW w:w="0" w:type="auto"/>
            <w:shd w:val="clear" w:color="auto" w:fill="auto"/>
            <w:vAlign w:val="center"/>
            <w:hideMark/>
          </w:tcPr>
          <w:p w14:paraId="2E41DD43" w14:textId="77777777" w:rsidR="001379DB" w:rsidRPr="00235A15" w:rsidRDefault="001379DB" w:rsidP="00947AEC">
            <w:pPr>
              <w:spacing w:after="0" w:line="360" w:lineRule="auto"/>
              <w:rPr>
                <w:sz w:val="20"/>
                <w:szCs w:val="20"/>
                <w:lang w:val="es-ES"/>
              </w:rPr>
            </w:pPr>
            <w:r w:rsidRPr="00235A15">
              <w:rPr>
                <w:sz w:val="20"/>
                <w:szCs w:val="20"/>
                <w:lang w:val="es-ES"/>
              </w:rPr>
              <w:t>Licitación pública</w:t>
            </w:r>
          </w:p>
        </w:tc>
        <w:tc>
          <w:tcPr>
            <w:tcW w:w="0" w:type="auto"/>
            <w:shd w:val="clear" w:color="auto" w:fill="auto"/>
            <w:hideMark/>
          </w:tcPr>
          <w:p w14:paraId="2FD2289C" w14:textId="77777777" w:rsidR="001379DB" w:rsidRDefault="001379DB" w:rsidP="00947AEC">
            <w:pPr>
              <w:spacing w:after="0" w:line="360" w:lineRule="auto"/>
              <w:jc w:val="center"/>
              <w:rPr>
                <w:sz w:val="20"/>
                <w:szCs w:val="20"/>
              </w:rPr>
            </w:pPr>
            <w:r w:rsidRPr="00C33456">
              <w:rPr>
                <w:sz w:val="20"/>
                <w:szCs w:val="20"/>
              </w:rPr>
              <w:t xml:space="preserve"> </w:t>
            </w:r>
          </w:p>
          <w:p w14:paraId="2C6CB746" w14:textId="14945BE1" w:rsidR="001379DB" w:rsidRPr="00C33456" w:rsidRDefault="00E612BD" w:rsidP="00947AEC">
            <w:pPr>
              <w:spacing w:after="0" w:line="360" w:lineRule="auto"/>
              <w:jc w:val="center"/>
              <w:rPr>
                <w:sz w:val="20"/>
                <w:szCs w:val="20"/>
                <w:lang w:val="es-ES"/>
              </w:rPr>
            </w:pPr>
            <w:r>
              <w:rPr>
                <w:sz w:val="20"/>
                <w:szCs w:val="20"/>
              </w:rPr>
              <w:t>N/A</w:t>
            </w:r>
            <w:r w:rsidR="001379DB" w:rsidRPr="00C33456">
              <w:rPr>
                <w:sz w:val="20"/>
                <w:szCs w:val="20"/>
              </w:rPr>
              <w:t xml:space="preserve"> </w:t>
            </w:r>
          </w:p>
        </w:tc>
      </w:tr>
      <w:tr w:rsidR="001379DB" w:rsidRPr="00235A15" w14:paraId="1F039F4D" w14:textId="77777777" w:rsidTr="00947AEC">
        <w:trPr>
          <w:cantSplit/>
          <w:trHeight w:val="1134"/>
          <w:jc w:val="center"/>
        </w:trPr>
        <w:tc>
          <w:tcPr>
            <w:tcW w:w="0" w:type="auto"/>
            <w:shd w:val="clear" w:color="auto" w:fill="auto"/>
            <w:vAlign w:val="center"/>
            <w:hideMark/>
          </w:tcPr>
          <w:p w14:paraId="144EF122" w14:textId="77777777" w:rsidR="001379DB" w:rsidRPr="00235A15" w:rsidRDefault="001379DB" w:rsidP="00947AEC">
            <w:pPr>
              <w:spacing w:after="0" w:line="360" w:lineRule="auto"/>
              <w:rPr>
                <w:sz w:val="20"/>
                <w:szCs w:val="20"/>
                <w:lang w:val="es-ES"/>
              </w:rPr>
            </w:pPr>
            <w:r w:rsidRPr="00235A15">
              <w:rPr>
                <w:sz w:val="20"/>
                <w:szCs w:val="20"/>
                <w:lang w:val="es-ES"/>
              </w:rPr>
              <w:lastRenderedPageBreak/>
              <w:t>Licitación pública internacional</w:t>
            </w:r>
          </w:p>
        </w:tc>
        <w:tc>
          <w:tcPr>
            <w:tcW w:w="0" w:type="auto"/>
            <w:shd w:val="clear" w:color="auto" w:fill="auto"/>
            <w:vAlign w:val="center"/>
            <w:hideMark/>
          </w:tcPr>
          <w:p w14:paraId="338561BF"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r w:rsidR="001379DB" w:rsidRPr="00235A15" w14:paraId="50333CB0" w14:textId="77777777" w:rsidTr="00947AEC">
        <w:trPr>
          <w:cantSplit/>
          <w:trHeight w:val="1134"/>
          <w:jc w:val="center"/>
        </w:trPr>
        <w:tc>
          <w:tcPr>
            <w:tcW w:w="0" w:type="auto"/>
            <w:shd w:val="clear" w:color="auto" w:fill="auto"/>
            <w:vAlign w:val="center"/>
            <w:hideMark/>
          </w:tcPr>
          <w:p w14:paraId="69030850" w14:textId="77777777" w:rsidR="001379DB" w:rsidRPr="00235A15" w:rsidRDefault="001379DB" w:rsidP="00947AEC">
            <w:pPr>
              <w:spacing w:after="0" w:line="360" w:lineRule="auto"/>
              <w:rPr>
                <w:sz w:val="20"/>
                <w:szCs w:val="20"/>
                <w:lang w:val="es-ES"/>
              </w:rPr>
            </w:pPr>
            <w:r w:rsidRPr="00235A15">
              <w:rPr>
                <w:sz w:val="20"/>
                <w:szCs w:val="20"/>
                <w:lang w:val="es-ES"/>
              </w:rPr>
              <w:t>Licitación restringida</w:t>
            </w:r>
          </w:p>
        </w:tc>
        <w:tc>
          <w:tcPr>
            <w:tcW w:w="0" w:type="auto"/>
            <w:shd w:val="clear" w:color="auto" w:fill="auto"/>
            <w:vAlign w:val="center"/>
            <w:hideMark/>
          </w:tcPr>
          <w:p w14:paraId="3462DFDF"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r w:rsidR="001379DB" w:rsidRPr="00235A15" w14:paraId="7C9344A4" w14:textId="77777777" w:rsidTr="00947AEC">
        <w:trPr>
          <w:cantSplit/>
          <w:trHeight w:val="1134"/>
          <w:jc w:val="center"/>
        </w:trPr>
        <w:tc>
          <w:tcPr>
            <w:tcW w:w="0" w:type="auto"/>
            <w:shd w:val="clear" w:color="auto" w:fill="auto"/>
            <w:vAlign w:val="center"/>
            <w:hideMark/>
          </w:tcPr>
          <w:p w14:paraId="58ABFB23" w14:textId="77777777" w:rsidR="001379DB" w:rsidRPr="00235A15" w:rsidRDefault="001379DB" w:rsidP="00947AEC">
            <w:pPr>
              <w:spacing w:after="0" w:line="360" w:lineRule="auto"/>
              <w:rPr>
                <w:sz w:val="20"/>
                <w:szCs w:val="20"/>
                <w:lang w:val="es-ES"/>
              </w:rPr>
            </w:pPr>
            <w:r w:rsidRPr="00235A15">
              <w:rPr>
                <w:sz w:val="20"/>
                <w:szCs w:val="20"/>
                <w:lang w:val="es-ES"/>
              </w:rPr>
              <w:t>Sorteo de obras</w:t>
            </w:r>
          </w:p>
        </w:tc>
        <w:tc>
          <w:tcPr>
            <w:tcW w:w="0" w:type="auto"/>
            <w:shd w:val="clear" w:color="auto" w:fill="auto"/>
            <w:vAlign w:val="center"/>
            <w:hideMark/>
          </w:tcPr>
          <w:p w14:paraId="58CE4754"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r w:rsidR="001379DB" w:rsidRPr="00235A15" w14:paraId="146A1544" w14:textId="77777777" w:rsidTr="00947AEC">
        <w:trPr>
          <w:cantSplit/>
          <w:trHeight w:val="1134"/>
          <w:jc w:val="center"/>
        </w:trPr>
        <w:tc>
          <w:tcPr>
            <w:tcW w:w="0" w:type="auto"/>
            <w:shd w:val="clear" w:color="auto" w:fill="auto"/>
            <w:vAlign w:val="center"/>
            <w:hideMark/>
          </w:tcPr>
          <w:p w14:paraId="38BD53B2" w14:textId="77777777" w:rsidR="001379DB" w:rsidRPr="00235A15" w:rsidRDefault="001379DB" w:rsidP="00947AEC">
            <w:pPr>
              <w:spacing w:after="0" w:line="360" w:lineRule="auto"/>
              <w:rPr>
                <w:sz w:val="20"/>
                <w:szCs w:val="20"/>
                <w:lang w:val="es-ES"/>
              </w:rPr>
            </w:pPr>
            <w:r w:rsidRPr="00235A15">
              <w:rPr>
                <w:sz w:val="20"/>
                <w:szCs w:val="20"/>
                <w:lang w:val="es-ES"/>
              </w:rPr>
              <w:t xml:space="preserve">Excepción - bienes o servicios con exclusividad </w:t>
            </w:r>
          </w:p>
        </w:tc>
        <w:tc>
          <w:tcPr>
            <w:tcW w:w="0" w:type="auto"/>
            <w:shd w:val="clear" w:color="auto" w:fill="auto"/>
            <w:vAlign w:val="center"/>
            <w:hideMark/>
          </w:tcPr>
          <w:p w14:paraId="5240A0EA"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r w:rsidR="001379DB" w:rsidRPr="00235A15" w14:paraId="7C038605" w14:textId="77777777" w:rsidTr="00947AEC">
        <w:trPr>
          <w:cantSplit/>
          <w:trHeight w:val="1134"/>
          <w:jc w:val="center"/>
        </w:trPr>
        <w:tc>
          <w:tcPr>
            <w:tcW w:w="0" w:type="auto"/>
            <w:shd w:val="clear" w:color="auto" w:fill="auto"/>
            <w:vAlign w:val="center"/>
            <w:hideMark/>
          </w:tcPr>
          <w:p w14:paraId="44BE8687" w14:textId="77777777" w:rsidR="001379DB" w:rsidRPr="00235A15" w:rsidRDefault="001379DB" w:rsidP="00947AEC">
            <w:pPr>
              <w:spacing w:after="0" w:line="360" w:lineRule="auto"/>
              <w:rPr>
                <w:sz w:val="20"/>
                <w:szCs w:val="20"/>
                <w:lang w:val="es-ES"/>
              </w:rPr>
            </w:pPr>
            <w:r w:rsidRPr="00235A15">
              <w:rPr>
                <w:sz w:val="20"/>
                <w:szCs w:val="20"/>
                <w:lang w:val="es-ES"/>
              </w:rPr>
              <w:t>Excepción - construcción, instalación o adquisición de oficinas para el servicio exterior</w:t>
            </w:r>
          </w:p>
        </w:tc>
        <w:tc>
          <w:tcPr>
            <w:tcW w:w="0" w:type="auto"/>
            <w:shd w:val="clear" w:color="auto" w:fill="auto"/>
            <w:vAlign w:val="center"/>
            <w:hideMark/>
          </w:tcPr>
          <w:p w14:paraId="5C3BC50E"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r w:rsidR="001379DB" w:rsidRPr="00235A15" w14:paraId="36057CA6" w14:textId="77777777" w:rsidTr="00947AEC">
        <w:trPr>
          <w:cantSplit/>
          <w:trHeight w:val="1134"/>
          <w:jc w:val="center"/>
        </w:trPr>
        <w:tc>
          <w:tcPr>
            <w:tcW w:w="0" w:type="auto"/>
            <w:shd w:val="clear" w:color="auto" w:fill="auto"/>
            <w:vAlign w:val="center"/>
            <w:hideMark/>
          </w:tcPr>
          <w:p w14:paraId="2E396926" w14:textId="77777777" w:rsidR="001379DB" w:rsidRPr="00235A15" w:rsidRDefault="001379DB" w:rsidP="00947AEC">
            <w:pPr>
              <w:spacing w:after="0" w:line="360" w:lineRule="auto"/>
              <w:rPr>
                <w:sz w:val="20"/>
                <w:szCs w:val="20"/>
                <w:lang w:val="es-ES"/>
              </w:rPr>
            </w:pPr>
            <w:r w:rsidRPr="00235A15">
              <w:rPr>
                <w:sz w:val="20"/>
                <w:szCs w:val="20"/>
                <w:lang w:val="es-ES"/>
              </w:rPr>
              <w:t>Excepción - contratación de publicidad a través de medios de comunicación social</w:t>
            </w:r>
          </w:p>
        </w:tc>
        <w:tc>
          <w:tcPr>
            <w:tcW w:w="0" w:type="auto"/>
            <w:shd w:val="clear" w:color="auto" w:fill="auto"/>
            <w:vAlign w:val="center"/>
            <w:hideMark/>
          </w:tcPr>
          <w:p w14:paraId="6B83B00B" w14:textId="48BDF32C" w:rsidR="001379DB" w:rsidRPr="00235A15" w:rsidRDefault="00E612BD" w:rsidP="00947AEC">
            <w:pPr>
              <w:spacing w:after="0" w:line="360" w:lineRule="auto"/>
              <w:jc w:val="center"/>
              <w:rPr>
                <w:sz w:val="20"/>
                <w:szCs w:val="20"/>
                <w:lang w:val="es-ES"/>
              </w:rPr>
            </w:pPr>
            <w:r>
              <w:rPr>
                <w:sz w:val="20"/>
                <w:szCs w:val="20"/>
                <w:lang w:val="es-ES"/>
              </w:rPr>
              <w:t>N/A</w:t>
            </w:r>
          </w:p>
        </w:tc>
      </w:tr>
      <w:tr w:rsidR="001379DB" w:rsidRPr="00235A15" w14:paraId="6990013B" w14:textId="77777777" w:rsidTr="00947AEC">
        <w:trPr>
          <w:cantSplit/>
          <w:trHeight w:val="1134"/>
          <w:jc w:val="center"/>
        </w:trPr>
        <w:tc>
          <w:tcPr>
            <w:tcW w:w="0" w:type="auto"/>
            <w:shd w:val="clear" w:color="auto" w:fill="auto"/>
            <w:vAlign w:val="center"/>
            <w:hideMark/>
          </w:tcPr>
          <w:p w14:paraId="0B8BC074" w14:textId="77777777" w:rsidR="001379DB" w:rsidRPr="00235A15" w:rsidRDefault="001379DB" w:rsidP="00947AEC">
            <w:pPr>
              <w:spacing w:after="0" w:line="360" w:lineRule="auto"/>
              <w:rPr>
                <w:sz w:val="20"/>
                <w:szCs w:val="20"/>
                <w:lang w:val="es-ES"/>
              </w:rPr>
            </w:pPr>
            <w:r w:rsidRPr="00235A15">
              <w:rPr>
                <w:sz w:val="20"/>
                <w:szCs w:val="20"/>
                <w:lang w:val="es-ES"/>
              </w:rPr>
              <w:t>Excepción - obras científicas, técnicas, artísticas, o restauración de monumentos históricos</w:t>
            </w:r>
          </w:p>
        </w:tc>
        <w:tc>
          <w:tcPr>
            <w:tcW w:w="0" w:type="auto"/>
            <w:shd w:val="clear" w:color="auto" w:fill="auto"/>
            <w:vAlign w:val="center"/>
            <w:hideMark/>
          </w:tcPr>
          <w:p w14:paraId="0B62D4F2"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r w:rsidR="001379DB" w:rsidRPr="00235A15" w14:paraId="470FB45E" w14:textId="77777777" w:rsidTr="00947AEC">
        <w:trPr>
          <w:cantSplit/>
          <w:trHeight w:val="1134"/>
          <w:jc w:val="center"/>
        </w:trPr>
        <w:tc>
          <w:tcPr>
            <w:tcW w:w="0" w:type="auto"/>
            <w:shd w:val="clear" w:color="auto" w:fill="auto"/>
            <w:vAlign w:val="center"/>
            <w:hideMark/>
          </w:tcPr>
          <w:p w14:paraId="548C32E9" w14:textId="77777777" w:rsidR="001379DB" w:rsidRPr="00235A15" w:rsidRDefault="001379DB" w:rsidP="00947AEC">
            <w:pPr>
              <w:spacing w:after="0" w:line="360" w:lineRule="auto"/>
              <w:rPr>
                <w:sz w:val="20"/>
                <w:szCs w:val="20"/>
                <w:lang w:val="es-ES"/>
              </w:rPr>
            </w:pPr>
            <w:r w:rsidRPr="00235A15">
              <w:rPr>
                <w:sz w:val="20"/>
                <w:szCs w:val="20"/>
                <w:lang w:val="es-ES"/>
              </w:rPr>
              <w:t>Excepción - proveedor único</w:t>
            </w:r>
          </w:p>
        </w:tc>
        <w:tc>
          <w:tcPr>
            <w:tcW w:w="0" w:type="auto"/>
            <w:shd w:val="clear" w:color="auto" w:fill="auto"/>
            <w:vAlign w:val="center"/>
            <w:hideMark/>
          </w:tcPr>
          <w:p w14:paraId="218A05DD" w14:textId="77777777" w:rsidR="001379DB" w:rsidRPr="00235A15" w:rsidRDefault="001379DB" w:rsidP="00947AEC">
            <w:pPr>
              <w:spacing w:after="0" w:line="360" w:lineRule="auto"/>
              <w:jc w:val="center"/>
              <w:rPr>
                <w:sz w:val="20"/>
                <w:szCs w:val="20"/>
                <w:lang w:val="es-ES"/>
              </w:rPr>
            </w:pPr>
            <w:r>
              <w:rPr>
                <w:sz w:val="20"/>
                <w:szCs w:val="20"/>
                <w:lang w:val="es-ES"/>
              </w:rPr>
              <w:t>N/A</w:t>
            </w:r>
            <w:r w:rsidRPr="00235A15">
              <w:rPr>
                <w:sz w:val="20"/>
                <w:szCs w:val="20"/>
                <w:lang w:val="es-ES"/>
              </w:rPr>
              <w:t xml:space="preserve"> </w:t>
            </w:r>
          </w:p>
        </w:tc>
      </w:tr>
      <w:tr w:rsidR="001379DB" w:rsidRPr="00235A15" w14:paraId="426A610F" w14:textId="77777777" w:rsidTr="00947AEC">
        <w:trPr>
          <w:cantSplit/>
          <w:trHeight w:val="1134"/>
          <w:jc w:val="center"/>
        </w:trPr>
        <w:tc>
          <w:tcPr>
            <w:tcW w:w="0" w:type="auto"/>
            <w:shd w:val="clear" w:color="auto" w:fill="auto"/>
            <w:vAlign w:val="center"/>
            <w:hideMark/>
          </w:tcPr>
          <w:p w14:paraId="4087661F" w14:textId="77777777" w:rsidR="001379DB" w:rsidRPr="00235A15" w:rsidRDefault="001379DB" w:rsidP="00947AEC">
            <w:pPr>
              <w:spacing w:after="0" w:line="360" w:lineRule="auto"/>
              <w:rPr>
                <w:sz w:val="20"/>
                <w:szCs w:val="20"/>
                <w:lang w:val="es-ES"/>
              </w:rPr>
            </w:pPr>
            <w:r w:rsidRPr="00235A15">
              <w:rPr>
                <w:sz w:val="20"/>
                <w:szCs w:val="20"/>
                <w:lang w:val="es-ES"/>
              </w:rPr>
              <w:t>Excepción - Rescisión De Contratos Cuya Terminación No Exceda El 40% Del Monto Total Del Proyecto, Obra O Servicio</w:t>
            </w:r>
          </w:p>
        </w:tc>
        <w:tc>
          <w:tcPr>
            <w:tcW w:w="0" w:type="auto"/>
            <w:shd w:val="clear" w:color="auto" w:fill="auto"/>
            <w:vAlign w:val="center"/>
            <w:hideMark/>
          </w:tcPr>
          <w:p w14:paraId="25658349"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r w:rsidR="001379DB" w:rsidRPr="00235A15" w14:paraId="3FF3C196" w14:textId="77777777" w:rsidTr="00947AEC">
        <w:trPr>
          <w:cantSplit/>
          <w:trHeight w:val="1134"/>
          <w:jc w:val="center"/>
        </w:trPr>
        <w:tc>
          <w:tcPr>
            <w:tcW w:w="0" w:type="auto"/>
            <w:shd w:val="clear" w:color="auto" w:fill="auto"/>
            <w:vAlign w:val="center"/>
            <w:hideMark/>
          </w:tcPr>
          <w:p w14:paraId="061A589D" w14:textId="77777777" w:rsidR="001379DB" w:rsidRPr="00235A15" w:rsidRDefault="001379DB" w:rsidP="00947AEC">
            <w:pPr>
              <w:spacing w:after="0" w:line="360" w:lineRule="auto"/>
              <w:rPr>
                <w:sz w:val="20"/>
                <w:szCs w:val="20"/>
                <w:lang w:val="es-ES"/>
              </w:rPr>
            </w:pPr>
            <w:r w:rsidRPr="00235A15">
              <w:rPr>
                <w:sz w:val="20"/>
                <w:szCs w:val="20"/>
                <w:lang w:val="es-ES"/>
              </w:rPr>
              <w:lastRenderedPageBreak/>
              <w:t>Excepción - Resolución 15-08 Sobre Compra Y Contratación De Pasaje Aéreo, Combustible Y Reparación De Vehículos De Motor</w:t>
            </w:r>
          </w:p>
        </w:tc>
        <w:tc>
          <w:tcPr>
            <w:tcW w:w="0" w:type="auto"/>
            <w:shd w:val="clear" w:color="auto" w:fill="auto"/>
            <w:vAlign w:val="center"/>
            <w:hideMark/>
          </w:tcPr>
          <w:p w14:paraId="3BC6428C" w14:textId="77777777" w:rsidR="001379DB" w:rsidRPr="00235A15" w:rsidRDefault="001379DB" w:rsidP="00947AEC">
            <w:pPr>
              <w:spacing w:after="0" w:line="360" w:lineRule="auto"/>
              <w:jc w:val="center"/>
              <w:rPr>
                <w:sz w:val="20"/>
                <w:szCs w:val="20"/>
                <w:lang w:val="es-ES"/>
              </w:rPr>
            </w:pPr>
            <w:r w:rsidRPr="00235A15">
              <w:rPr>
                <w:sz w:val="20"/>
                <w:szCs w:val="20"/>
                <w:lang w:val="es-ES"/>
              </w:rPr>
              <w:t xml:space="preserve"> N/A </w:t>
            </w:r>
          </w:p>
        </w:tc>
      </w:tr>
    </w:tbl>
    <w:p w14:paraId="0779003C" w14:textId="321B425E" w:rsidR="00654164" w:rsidRDefault="00654164" w:rsidP="00654164">
      <w:pPr>
        <w:rPr>
          <w:lang w:val="es-ES"/>
        </w:rPr>
      </w:pPr>
    </w:p>
    <w:p w14:paraId="5A124C8A" w14:textId="77777777" w:rsidR="00183CEA" w:rsidRDefault="00183CEA" w:rsidP="00654164">
      <w:pPr>
        <w:rPr>
          <w:lang w:val="es-ES"/>
        </w:rPr>
      </w:pPr>
    </w:p>
    <w:p w14:paraId="5E963C9E" w14:textId="77777777" w:rsidR="00183CEA" w:rsidRDefault="00183CEA" w:rsidP="00654164">
      <w:pPr>
        <w:rPr>
          <w:lang w:val="es-ES"/>
        </w:rPr>
      </w:pPr>
    </w:p>
    <w:p w14:paraId="5AC201FD" w14:textId="77777777" w:rsidR="00183CEA" w:rsidRDefault="00183CEA" w:rsidP="00654164">
      <w:pPr>
        <w:rPr>
          <w:lang w:val="es-ES"/>
        </w:rPr>
      </w:pPr>
    </w:p>
    <w:p w14:paraId="4240100D" w14:textId="77777777" w:rsidR="00183CEA" w:rsidRDefault="00183CEA" w:rsidP="00654164">
      <w:pPr>
        <w:rPr>
          <w:lang w:val="es-ES"/>
        </w:rPr>
      </w:pPr>
    </w:p>
    <w:p w14:paraId="6120BAE8" w14:textId="77777777" w:rsidR="00183CEA" w:rsidRDefault="00183CEA" w:rsidP="00654164">
      <w:pPr>
        <w:rPr>
          <w:lang w:val="es-ES"/>
        </w:rPr>
      </w:pPr>
    </w:p>
    <w:p w14:paraId="41232C6C" w14:textId="77777777" w:rsidR="00183CEA" w:rsidRDefault="00183CEA" w:rsidP="00654164">
      <w:pPr>
        <w:rPr>
          <w:lang w:val="es-ES"/>
        </w:rPr>
      </w:pPr>
    </w:p>
    <w:p w14:paraId="33DA9DC6" w14:textId="77777777" w:rsidR="00183CEA" w:rsidRDefault="00183CEA" w:rsidP="00654164">
      <w:pPr>
        <w:rPr>
          <w:lang w:val="es-ES"/>
        </w:rPr>
      </w:pPr>
    </w:p>
    <w:p w14:paraId="07DAB966" w14:textId="77777777" w:rsidR="00183CEA" w:rsidRDefault="00183CEA" w:rsidP="00654164">
      <w:pPr>
        <w:rPr>
          <w:lang w:val="es-ES"/>
        </w:rPr>
      </w:pPr>
    </w:p>
    <w:p w14:paraId="48827A63" w14:textId="77777777" w:rsidR="00183CEA" w:rsidRDefault="00183CEA" w:rsidP="00654164">
      <w:pPr>
        <w:rPr>
          <w:lang w:val="es-ES"/>
        </w:rPr>
      </w:pPr>
    </w:p>
    <w:p w14:paraId="14B799BF" w14:textId="77777777" w:rsidR="004E2A05" w:rsidRDefault="004E2A05" w:rsidP="00654164">
      <w:pPr>
        <w:rPr>
          <w:lang w:val="es-ES"/>
        </w:rPr>
      </w:pPr>
    </w:p>
    <w:p w14:paraId="16167151" w14:textId="77777777" w:rsidR="004E2A05" w:rsidRDefault="004E2A05" w:rsidP="00654164">
      <w:pPr>
        <w:rPr>
          <w:lang w:val="es-ES"/>
        </w:rPr>
      </w:pPr>
    </w:p>
    <w:p w14:paraId="5D4F4C35" w14:textId="77777777" w:rsidR="004E2A05" w:rsidRDefault="004E2A05" w:rsidP="00654164">
      <w:pPr>
        <w:rPr>
          <w:lang w:val="es-ES"/>
        </w:rPr>
      </w:pPr>
    </w:p>
    <w:p w14:paraId="0A91D039" w14:textId="77777777" w:rsidR="004E2A05" w:rsidRDefault="004E2A05" w:rsidP="00654164">
      <w:pPr>
        <w:rPr>
          <w:lang w:val="es-ES"/>
        </w:rPr>
      </w:pPr>
    </w:p>
    <w:p w14:paraId="3A45872E" w14:textId="77777777" w:rsidR="004E2A05" w:rsidRDefault="004E2A05" w:rsidP="00654164">
      <w:pPr>
        <w:rPr>
          <w:lang w:val="es-ES"/>
        </w:rPr>
      </w:pPr>
    </w:p>
    <w:p w14:paraId="2D8A7A7C" w14:textId="77777777" w:rsidR="004E2A05" w:rsidRDefault="004E2A05" w:rsidP="00654164">
      <w:pPr>
        <w:rPr>
          <w:lang w:val="es-ES"/>
        </w:rPr>
      </w:pPr>
    </w:p>
    <w:p w14:paraId="1EC30F4D" w14:textId="77777777" w:rsidR="004E2A05" w:rsidRDefault="004E2A05" w:rsidP="00654164">
      <w:pPr>
        <w:rPr>
          <w:lang w:val="es-ES"/>
        </w:rPr>
      </w:pPr>
    </w:p>
    <w:p w14:paraId="68E5DE69" w14:textId="77777777" w:rsidR="004E2A05" w:rsidRDefault="004E2A05" w:rsidP="00654164">
      <w:pPr>
        <w:rPr>
          <w:lang w:val="es-ES"/>
        </w:rPr>
      </w:pPr>
    </w:p>
    <w:p w14:paraId="6744B682" w14:textId="77777777" w:rsidR="004E2A05" w:rsidRDefault="004E2A05" w:rsidP="00654164">
      <w:pPr>
        <w:rPr>
          <w:lang w:val="es-ES"/>
        </w:rPr>
      </w:pPr>
    </w:p>
    <w:p w14:paraId="5F327D04" w14:textId="77777777" w:rsidR="004E2A05" w:rsidRDefault="004E2A05" w:rsidP="00654164">
      <w:pPr>
        <w:rPr>
          <w:lang w:val="es-ES"/>
        </w:rPr>
      </w:pPr>
    </w:p>
    <w:p w14:paraId="7ECE8296" w14:textId="77777777" w:rsidR="00183CEA" w:rsidRDefault="00183CEA" w:rsidP="00654164">
      <w:pPr>
        <w:rPr>
          <w:lang w:val="es-ES"/>
        </w:rPr>
      </w:pPr>
    </w:p>
    <w:p w14:paraId="164488C1" w14:textId="77777777" w:rsidR="00864A94" w:rsidRDefault="00864A94" w:rsidP="00864A94">
      <w:pPr>
        <w:jc w:val="center"/>
        <w:rPr>
          <w:lang w:val="es-ES"/>
        </w:rPr>
      </w:pPr>
    </w:p>
    <w:p w14:paraId="7CD971DE" w14:textId="7D30C9EE" w:rsidR="00864A94" w:rsidRDefault="00864A94" w:rsidP="00864A94">
      <w:pPr>
        <w:jc w:val="center"/>
        <w:rPr>
          <w:lang w:val="es-ES"/>
        </w:rPr>
      </w:pPr>
      <w:r>
        <w:rPr>
          <w:lang w:val="es-ES"/>
        </w:rPr>
        <w:lastRenderedPageBreak/>
        <w:t>MEMORIA INSTITUCIONAL 202</w:t>
      </w:r>
      <w:r w:rsidR="00E612BD">
        <w:rPr>
          <w:lang w:val="es-ES"/>
        </w:rPr>
        <w:t>4</w:t>
      </w:r>
    </w:p>
    <w:p w14:paraId="3699F12F" w14:textId="1D3E9C05" w:rsidR="00864A94" w:rsidRDefault="00864A94" w:rsidP="00864A94">
      <w:pPr>
        <w:jc w:val="center"/>
        <w:rPr>
          <w:lang w:val="es-ES"/>
        </w:rPr>
      </w:pPr>
    </w:p>
    <w:p w14:paraId="3B1E0365" w14:textId="62C60223" w:rsidR="00864A94" w:rsidRDefault="00864A94" w:rsidP="00864A94">
      <w:pPr>
        <w:jc w:val="center"/>
        <w:rPr>
          <w:lang w:val="es-ES"/>
        </w:rPr>
      </w:pPr>
    </w:p>
    <w:p w14:paraId="6A3C086E" w14:textId="1C1C60CB" w:rsidR="00864A94" w:rsidRDefault="00864A94" w:rsidP="00864A94">
      <w:pPr>
        <w:jc w:val="center"/>
        <w:rPr>
          <w:lang w:val="es-ES"/>
        </w:rPr>
      </w:pPr>
    </w:p>
    <w:p w14:paraId="07BA16C1" w14:textId="090796C6" w:rsidR="00864A94" w:rsidRDefault="00864A94" w:rsidP="00864A94">
      <w:pPr>
        <w:jc w:val="center"/>
        <w:rPr>
          <w:lang w:val="es-ES"/>
        </w:rPr>
      </w:pPr>
    </w:p>
    <w:p w14:paraId="032FE74D" w14:textId="5FC91F61" w:rsidR="00864A94" w:rsidRDefault="00864A94" w:rsidP="00864A94">
      <w:pPr>
        <w:jc w:val="center"/>
        <w:rPr>
          <w:lang w:val="es-ES"/>
        </w:rPr>
      </w:pPr>
    </w:p>
    <w:p w14:paraId="41C5C51A" w14:textId="5B274066" w:rsidR="00864A94" w:rsidRDefault="00864A94" w:rsidP="00864A94">
      <w:pPr>
        <w:jc w:val="center"/>
        <w:rPr>
          <w:lang w:val="es-ES"/>
        </w:rPr>
      </w:pPr>
    </w:p>
    <w:p w14:paraId="0BDE6D9D" w14:textId="603C8D5E" w:rsidR="00864A94" w:rsidRDefault="00864A94" w:rsidP="00864A94">
      <w:pPr>
        <w:jc w:val="center"/>
        <w:rPr>
          <w:lang w:val="es-ES"/>
        </w:rPr>
      </w:pPr>
    </w:p>
    <w:p w14:paraId="31A36A0A" w14:textId="08DF65AA" w:rsidR="00864A94" w:rsidRDefault="00864A94" w:rsidP="00864A94">
      <w:pPr>
        <w:jc w:val="center"/>
        <w:rPr>
          <w:lang w:val="es-ES"/>
        </w:rPr>
      </w:pPr>
    </w:p>
    <w:p w14:paraId="07150696" w14:textId="77777777" w:rsidR="00864A94" w:rsidRDefault="00864A94" w:rsidP="00864A94">
      <w:pPr>
        <w:jc w:val="center"/>
        <w:rPr>
          <w:lang w:val="es-ES"/>
        </w:rPr>
      </w:pPr>
    </w:p>
    <w:p w14:paraId="3C01E883" w14:textId="77777777" w:rsidR="00864A94" w:rsidRDefault="00864A94" w:rsidP="00864A94">
      <w:pPr>
        <w:jc w:val="center"/>
        <w:rPr>
          <w:lang w:val="es-ES"/>
        </w:rPr>
      </w:pPr>
    </w:p>
    <w:p w14:paraId="6432B8CE" w14:textId="77777777" w:rsidR="00864A94" w:rsidRDefault="00864A94" w:rsidP="00864A94">
      <w:pPr>
        <w:jc w:val="center"/>
        <w:rPr>
          <w:lang w:val="es-ES"/>
        </w:rPr>
      </w:pPr>
    </w:p>
    <w:p w14:paraId="614D1D1E" w14:textId="77777777" w:rsidR="00864A94" w:rsidRDefault="00864A94" w:rsidP="00864A94">
      <w:pPr>
        <w:jc w:val="center"/>
        <w:rPr>
          <w:lang w:val="es-ES"/>
        </w:rPr>
      </w:pPr>
    </w:p>
    <w:p w14:paraId="138E084C" w14:textId="77777777" w:rsidR="004E2A05" w:rsidRDefault="004E2A05" w:rsidP="00864A94">
      <w:pPr>
        <w:jc w:val="center"/>
        <w:rPr>
          <w:lang w:val="es-ES"/>
        </w:rPr>
      </w:pPr>
    </w:p>
    <w:p w14:paraId="45A57C6C" w14:textId="0507B7F2" w:rsidR="00864A94" w:rsidRPr="00864A94" w:rsidRDefault="00E612BD" w:rsidP="00864A94">
      <w:pPr>
        <w:jc w:val="center"/>
        <w:rPr>
          <w:b/>
          <w:bCs/>
          <w:lang w:val="es-ES"/>
        </w:rPr>
      </w:pPr>
      <w:r>
        <w:rPr>
          <w:b/>
          <w:bCs/>
          <w:lang w:val="es-ES"/>
        </w:rPr>
        <w:t>Indhira Pamela Plasencio A.</w:t>
      </w:r>
    </w:p>
    <w:p w14:paraId="2672BD54" w14:textId="42D4C4C6" w:rsidR="00864A94" w:rsidRPr="00FB2203" w:rsidRDefault="00864A94" w:rsidP="00864A94">
      <w:pPr>
        <w:jc w:val="center"/>
        <w:rPr>
          <w:lang w:val="es-ES"/>
        </w:rPr>
      </w:pPr>
      <w:r>
        <w:rPr>
          <w:lang w:val="es-ES"/>
        </w:rPr>
        <w:t xml:space="preserve">Encargado Departamento de </w:t>
      </w:r>
      <w:r w:rsidR="004E2A05">
        <w:rPr>
          <w:lang w:val="es-ES"/>
        </w:rPr>
        <w:t>Planificación y Desarrollo</w:t>
      </w:r>
    </w:p>
    <w:sectPr w:rsidR="00864A94" w:rsidRPr="00FB2203" w:rsidSect="00C64CEF">
      <w:headerReference w:type="default" r:id="rId15"/>
      <w:footerReference w:type="default" r:id="rId16"/>
      <w:pgSz w:w="12240" w:h="15840"/>
      <w:pgMar w:top="1440" w:right="216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57847" w14:textId="77777777" w:rsidR="005D3308" w:rsidRDefault="005D3308" w:rsidP="00E84651">
      <w:pPr>
        <w:spacing w:after="0" w:line="240" w:lineRule="auto"/>
      </w:pPr>
      <w:r>
        <w:separator/>
      </w:r>
    </w:p>
  </w:endnote>
  <w:endnote w:type="continuationSeparator" w:id="0">
    <w:p w14:paraId="4E8B3C51" w14:textId="77777777" w:rsidR="005D3308" w:rsidRDefault="005D3308"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864644"/>
      <w:docPartObj>
        <w:docPartGallery w:val="Page Numbers (Bottom of Page)"/>
        <w:docPartUnique/>
      </w:docPartObj>
    </w:sdtPr>
    <w:sdtEndPr>
      <w:rPr>
        <w:noProof/>
      </w:rPr>
    </w:sdtEndPr>
    <w:sdtContent>
      <w:p w14:paraId="1A9E6193" w14:textId="53F74689" w:rsidR="00D25937" w:rsidRDefault="00D25937">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D25937" w:rsidRDefault="00D259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965239"/>
      <w:docPartObj>
        <w:docPartGallery w:val="Page Numbers (Bottom of Page)"/>
        <w:docPartUnique/>
      </w:docPartObj>
    </w:sdtPr>
    <w:sdtEndPr>
      <w:rPr>
        <w:noProof/>
      </w:rPr>
    </w:sdtEndPr>
    <w:sdtContent>
      <w:p w14:paraId="76783BEA" w14:textId="3B2E45C0" w:rsidR="00D25937" w:rsidRDefault="00D25937" w:rsidP="0021106F">
        <w:pPr>
          <w:pStyle w:val="Piedepgina"/>
          <w:jc w:val="center"/>
        </w:pPr>
        <w:r>
          <w:rPr>
            <w:noProof/>
          </w:rPr>
          <w:drawing>
            <wp:anchor distT="0" distB="0" distL="114300" distR="114300" simplePos="0" relativeHeight="251658240" behindDoc="0" locked="0" layoutInCell="1" allowOverlap="1" wp14:anchorId="54F82055" wp14:editId="6011AA1B">
              <wp:simplePos x="0" y="0"/>
              <wp:positionH relativeFrom="column">
                <wp:posOffset>1060792</wp:posOffset>
              </wp:positionH>
              <wp:positionV relativeFrom="paragraph">
                <wp:posOffset>-121920</wp:posOffset>
              </wp:positionV>
              <wp:extent cx="2995930" cy="408305"/>
              <wp:effectExtent l="0" t="0" r="0" b="0"/>
              <wp:wrapSquare wrapText="bothSides"/>
              <wp:docPr id="55"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139C570F" w14:textId="3C5D1A63" w:rsidR="00D25937" w:rsidRDefault="00D25937" w:rsidP="0021106F">
        <w:pPr>
          <w:pStyle w:val="Piedepgina"/>
          <w:jc w:val="center"/>
          <w:rPr>
            <w:color w:val="7F7F7F" w:themeColor="text1" w:themeTint="80"/>
          </w:rPr>
        </w:pPr>
      </w:p>
      <w:p w14:paraId="2B095E5E" w14:textId="53193BFC" w:rsidR="00D25937" w:rsidRDefault="00D25937"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164023">
          <w:rPr>
            <w:noProof/>
            <w:color w:val="7F7F7F" w:themeColor="text1" w:themeTint="80"/>
          </w:rPr>
          <w:t>5</w:t>
        </w:r>
        <w:r w:rsidRPr="00F74112">
          <w:rPr>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74A9" w14:textId="77777777" w:rsidR="005D3308" w:rsidRDefault="005D3308" w:rsidP="00E84651">
      <w:pPr>
        <w:spacing w:after="0" w:line="240" w:lineRule="auto"/>
      </w:pPr>
      <w:r>
        <w:separator/>
      </w:r>
    </w:p>
  </w:footnote>
  <w:footnote w:type="continuationSeparator" w:id="0">
    <w:p w14:paraId="59054E1D" w14:textId="77777777" w:rsidR="005D3308" w:rsidRDefault="005D3308"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4575" w14:textId="77777777" w:rsidR="00D25937" w:rsidRDefault="00D259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4E6"/>
    <w:multiLevelType w:val="hybridMultilevel"/>
    <w:tmpl w:val="6C824A22"/>
    <w:lvl w:ilvl="0" w:tplc="1C0A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0CA0224"/>
    <w:multiLevelType w:val="hybridMultilevel"/>
    <w:tmpl w:val="77C2DD5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2C56D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E5038"/>
    <w:multiLevelType w:val="hybridMultilevel"/>
    <w:tmpl w:val="28801B90"/>
    <w:lvl w:ilvl="0" w:tplc="1C0A0005">
      <w:start w:val="1"/>
      <w:numFmt w:val="bullet"/>
      <w:lvlText w:val=""/>
      <w:lvlJc w:val="left"/>
      <w:pPr>
        <w:ind w:left="720" w:hanging="360"/>
      </w:pPr>
      <w:rPr>
        <w:rFonts w:ascii="Wingdings" w:hAnsi="Wingding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A1E48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85196"/>
    <w:multiLevelType w:val="hybridMultilevel"/>
    <w:tmpl w:val="F68843DC"/>
    <w:lvl w:ilvl="0" w:tplc="BB8C90B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C409F"/>
    <w:multiLevelType w:val="hybridMultilevel"/>
    <w:tmpl w:val="1BE45B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E2620B"/>
    <w:multiLevelType w:val="hybridMultilevel"/>
    <w:tmpl w:val="10F612DC"/>
    <w:lvl w:ilvl="0" w:tplc="BB8C90B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72FC3"/>
    <w:multiLevelType w:val="hybridMultilevel"/>
    <w:tmpl w:val="FFFFFFFF"/>
    <w:lvl w:ilvl="0" w:tplc="FFFFFFFF">
      <w:start w:val="1"/>
      <w:numFmt w:val="lowerLetter"/>
      <w:lvlText w:val="%1)"/>
      <w:lvlJc w:val="left"/>
      <w:pPr>
        <w:ind w:left="720" w:hanging="360"/>
      </w:pPr>
      <w:rPr>
        <w:rFonts w:cs="Times New Roman" w:hint="default"/>
        <w:sz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9" w15:restartNumberingAfterBreak="0">
    <w:nsid w:val="185D601A"/>
    <w:multiLevelType w:val="multilevel"/>
    <w:tmpl w:val="3C10A26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97676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10A75"/>
    <w:multiLevelType w:val="multilevel"/>
    <w:tmpl w:val="1FC40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9603E"/>
    <w:multiLevelType w:val="multilevel"/>
    <w:tmpl w:val="89982490"/>
    <w:lvl w:ilvl="0">
      <w:start w:val="5"/>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A723BEF"/>
    <w:multiLevelType w:val="hybridMultilevel"/>
    <w:tmpl w:val="3BBE767A"/>
    <w:lvl w:ilvl="0" w:tplc="1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473D2"/>
    <w:multiLevelType w:val="hybridMultilevel"/>
    <w:tmpl w:val="42CCF684"/>
    <w:lvl w:ilvl="0" w:tplc="1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CC03AD4"/>
    <w:multiLevelType w:val="hybridMultilevel"/>
    <w:tmpl w:val="317CE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EF5689"/>
    <w:multiLevelType w:val="multilevel"/>
    <w:tmpl w:val="3ED275F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AF08B2"/>
    <w:multiLevelType w:val="hybridMultilevel"/>
    <w:tmpl w:val="824050D6"/>
    <w:lvl w:ilvl="0" w:tplc="93AE0A4C">
      <w:numFmt w:val="bullet"/>
      <w:lvlText w:val="-"/>
      <w:lvlJc w:val="left"/>
      <w:pPr>
        <w:ind w:left="1496" w:hanging="360"/>
      </w:pPr>
      <w:rPr>
        <w:rFonts w:ascii="Calibri" w:eastAsiaTheme="minorHAnsi" w:hAnsi="Calibri" w:cs="Calibri" w:hint="default"/>
      </w:rPr>
    </w:lvl>
    <w:lvl w:ilvl="1" w:tplc="FFFFFFFF" w:tentative="1">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18" w15:restartNumberingAfterBreak="0">
    <w:nsid w:val="262F2091"/>
    <w:multiLevelType w:val="hybridMultilevel"/>
    <w:tmpl w:val="11380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551FB"/>
    <w:multiLevelType w:val="hybridMultilevel"/>
    <w:tmpl w:val="C002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1585D"/>
    <w:multiLevelType w:val="multilevel"/>
    <w:tmpl w:val="725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8456D2"/>
    <w:multiLevelType w:val="multilevel"/>
    <w:tmpl w:val="AC26AF58"/>
    <w:lvl w:ilvl="0">
      <w:start w:val="2"/>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5F2433D"/>
    <w:multiLevelType w:val="hybridMultilevel"/>
    <w:tmpl w:val="9398AB9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84377"/>
    <w:multiLevelType w:val="hybridMultilevel"/>
    <w:tmpl w:val="2B1E84D8"/>
    <w:lvl w:ilvl="0" w:tplc="93AE0A4C">
      <w:numFmt w:val="bullet"/>
      <w:lvlText w:val="-"/>
      <w:lvlJc w:val="left"/>
      <w:pPr>
        <w:ind w:left="776" w:hanging="360"/>
      </w:pPr>
      <w:rPr>
        <w:rFonts w:ascii="Calibri" w:eastAsiaTheme="minorHAnsi" w:hAnsi="Calibri" w:cs="Calibri" w:hint="default"/>
      </w:r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24" w15:restartNumberingAfterBreak="0">
    <w:nsid w:val="38B9446E"/>
    <w:multiLevelType w:val="hybridMultilevel"/>
    <w:tmpl w:val="4118BDBC"/>
    <w:lvl w:ilvl="0" w:tplc="93AE0A4C">
      <w:numFmt w:val="bullet"/>
      <w:lvlText w:val="-"/>
      <w:lvlJc w:val="left"/>
      <w:pPr>
        <w:ind w:left="776" w:hanging="360"/>
      </w:pPr>
      <w:rPr>
        <w:rFonts w:ascii="Calibri" w:eastAsiaTheme="minorHAnsi" w:hAnsi="Calibri" w:cs="Calibri" w:hint="default"/>
      </w:rPr>
    </w:lvl>
    <w:lvl w:ilvl="1" w:tplc="1C0A0019" w:tentative="1">
      <w:start w:val="1"/>
      <w:numFmt w:val="lowerLetter"/>
      <w:lvlText w:val="%2."/>
      <w:lvlJc w:val="left"/>
      <w:pPr>
        <w:ind w:left="1496" w:hanging="360"/>
      </w:pPr>
    </w:lvl>
    <w:lvl w:ilvl="2" w:tplc="1C0A001B" w:tentative="1">
      <w:start w:val="1"/>
      <w:numFmt w:val="lowerRoman"/>
      <w:lvlText w:val="%3."/>
      <w:lvlJc w:val="right"/>
      <w:pPr>
        <w:ind w:left="2216" w:hanging="180"/>
      </w:pPr>
    </w:lvl>
    <w:lvl w:ilvl="3" w:tplc="1C0A000F" w:tentative="1">
      <w:start w:val="1"/>
      <w:numFmt w:val="decimal"/>
      <w:lvlText w:val="%4."/>
      <w:lvlJc w:val="left"/>
      <w:pPr>
        <w:ind w:left="2936" w:hanging="360"/>
      </w:pPr>
    </w:lvl>
    <w:lvl w:ilvl="4" w:tplc="1C0A0019" w:tentative="1">
      <w:start w:val="1"/>
      <w:numFmt w:val="lowerLetter"/>
      <w:lvlText w:val="%5."/>
      <w:lvlJc w:val="left"/>
      <w:pPr>
        <w:ind w:left="3656" w:hanging="360"/>
      </w:pPr>
    </w:lvl>
    <w:lvl w:ilvl="5" w:tplc="1C0A001B" w:tentative="1">
      <w:start w:val="1"/>
      <w:numFmt w:val="lowerRoman"/>
      <w:lvlText w:val="%6."/>
      <w:lvlJc w:val="right"/>
      <w:pPr>
        <w:ind w:left="4376" w:hanging="180"/>
      </w:pPr>
    </w:lvl>
    <w:lvl w:ilvl="6" w:tplc="1C0A000F" w:tentative="1">
      <w:start w:val="1"/>
      <w:numFmt w:val="decimal"/>
      <w:lvlText w:val="%7."/>
      <w:lvlJc w:val="left"/>
      <w:pPr>
        <w:ind w:left="5096" w:hanging="360"/>
      </w:pPr>
    </w:lvl>
    <w:lvl w:ilvl="7" w:tplc="1C0A0019" w:tentative="1">
      <w:start w:val="1"/>
      <w:numFmt w:val="lowerLetter"/>
      <w:lvlText w:val="%8."/>
      <w:lvlJc w:val="left"/>
      <w:pPr>
        <w:ind w:left="5816" w:hanging="360"/>
      </w:pPr>
    </w:lvl>
    <w:lvl w:ilvl="8" w:tplc="1C0A001B" w:tentative="1">
      <w:start w:val="1"/>
      <w:numFmt w:val="lowerRoman"/>
      <w:lvlText w:val="%9."/>
      <w:lvlJc w:val="right"/>
      <w:pPr>
        <w:ind w:left="6536" w:hanging="180"/>
      </w:pPr>
    </w:lvl>
  </w:abstractNum>
  <w:abstractNum w:abstractNumId="25" w15:restartNumberingAfterBreak="0">
    <w:nsid w:val="46283584"/>
    <w:multiLevelType w:val="hybridMultilevel"/>
    <w:tmpl w:val="7FE0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F7B4A"/>
    <w:multiLevelType w:val="multilevel"/>
    <w:tmpl w:val="3ED275F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484B64"/>
    <w:multiLevelType w:val="hybridMultilevel"/>
    <w:tmpl w:val="1AC69C80"/>
    <w:lvl w:ilvl="0" w:tplc="1C0A0005">
      <w:start w:val="1"/>
      <w:numFmt w:val="bullet"/>
      <w:lvlText w:val=""/>
      <w:lvlJc w:val="left"/>
      <w:pPr>
        <w:ind w:left="720" w:hanging="360"/>
      </w:pPr>
      <w:rPr>
        <w:rFonts w:ascii="Wingdings" w:hAnsi="Wingding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535E72B4"/>
    <w:multiLevelType w:val="hybridMultilevel"/>
    <w:tmpl w:val="8ABE3BB8"/>
    <w:lvl w:ilvl="0" w:tplc="1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9C3C23"/>
    <w:multiLevelType w:val="multilevel"/>
    <w:tmpl w:val="AC26AF58"/>
    <w:lvl w:ilvl="0">
      <w:start w:val="2"/>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5642E65"/>
    <w:multiLevelType w:val="multilevel"/>
    <w:tmpl w:val="3AF2C6C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A0E3D"/>
    <w:multiLevelType w:val="hybridMultilevel"/>
    <w:tmpl w:val="2F3A3F64"/>
    <w:lvl w:ilvl="0" w:tplc="93AE0A4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1A46E2"/>
    <w:multiLevelType w:val="hybridMultilevel"/>
    <w:tmpl w:val="FFFFFFFF"/>
    <w:lvl w:ilvl="0" w:tplc="1C0A0017">
      <w:start w:val="1"/>
      <w:numFmt w:val="lowerLetter"/>
      <w:lvlText w:val="%1)"/>
      <w:lvlJc w:val="left"/>
      <w:pPr>
        <w:ind w:left="720" w:hanging="360"/>
      </w:pPr>
      <w:rPr>
        <w:rFonts w:cs="Times New Roman"/>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33" w15:restartNumberingAfterBreak="0">
    <w:nsid w:val="57CB4E3F"/>
    <w:multiLevelType w:val="hybridMultilevel"/>
    <w:tmpl w:val="963ABC2E"/>
    <w:lvl w:ilvl="0" w:tplc="42D0B0A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15006AA"/>
    <w:multiLevelType w:val="hybridMultilevel"/>
    <w:tmpl w:val="4F2A8DB0"/>
    <w:lvl w:ilvl="0" w:tplc="1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3C5248"/>
    <w:multiLevelType w:val="multilevel"/>
    <w:tmpl w:val="9284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A51BC8"/>
    <w:multiLevelType w:val="hybridMultilevel"/>
    <w:tmpl w:val="BE9AA162"/>
    <w:lvl w:ilvl="0" w:tplc="AC8C23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07299"/>
    <w:multiLevelType w:val="hybridMultilevel"/>
    <w:tmpl w:val="35BAA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D73431"/>
    <w:multiLevelType w:val="multilevel"/>
    <w:tmpl w:val="D6C2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BD618F"/>
    <w:multiLevelType w:val="hybridMultilevel"/>
    <w:tmpl w:val="BA1AF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93FDE"/>
    <w:multiLevelType w:val="multilevel"/>
    <w:tmpl w:val="C4F0D7F2"/>
    <w:lvl w:ilvl="0">
      <w:start w:val="5"/>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756F6F7C"/>
    <w:multiLevelType w:val="hybridMultilevel"/>
    <w:tmpl w:val="A8BCD1E8"/>
    <w:lvl w:ilvl="0" w:tplc="1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042D3"/>
    <w:multiLevelType w:val="multilevel"/>
    <w:tmpl w:val="5F78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B696D"/>
    <w:multiLevelType w:val="hybridMultilevel"/>
    <w:tmpl w:val="A246DB80"/>
    <w:lvl w:ilvl="0" w:tplc="93AE0A4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375C04"/>
    <w:multiLevelType w:val="hybridMultilevel"/>
    <w:tmpl w:val="A07C22FE"/>
    <w:lvl w:ilvl="0" w:tplc="BB8C90B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85CBA"/>
    <w:multiLevelType w:val="hybridMultilevel"/>
    <w:tmpl w:val="9A6EE72E"/>
    <w:lvl w:ilvl="0" w:tplc="1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C23150"/>
    <w:multiLevelType w:val="multilevel"/>
    <w:tmpl w:val="3C10A26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35803329">
    <w:abstractNumId w:val="7"/>
  </w:num>
  <w:num w:numId="2" w16cid:durableId="2020503442">
    <w:abstractNumId w:val="44"/>
  </w:num>
  <w:num w:numId="3" w16cid:durableId="317468101">
    <w:abstractNumId w:val="39"/>
  </w:num>
  <w:num w:numId="4" w16cid:durableId="505827522">
    <w:abstractNumId w:val="18"/>
  </w:num>
  <w:num w:numId="5" w16cid:durableId="545338661">
    <w:abstractNumId w:val="5"/>
  </w:num>
  <w:num w:numId="6" w16cid:durableId="1370296482">
    <w:abstractNumId w:val="36"/>
  </w:num>
  <w:num w:numId="7" w16cid:durableId="837623870">
    <w:abstractNumId w:val="22"/>
  </w:num>
  <w:num w:numId="8" w16cid:durableId="211040839">
    <w:abstractNumId w:val="19"/>
  </w:num>
  <w:num w:numId="9" w16cid:durableId="1576428959">
    <w:abstractNumId w:val="25"/>
  </w:num>
  <w:num w:numId="10" w16cid:durableId="112864605">
    <w:abstractNumId w:val="1"/>
  </w:num>
  <w:num w:numId="11" w16cid:durableId="1228220326">
    <w:abstractNumId w:val="15"/>
  </w:num>
  <w:num w:numId="12" w16cid:durableId="2076582896">
    <w:abstractNumId w:val="37"/>
  </w:num>
  <w:num w:numId="13" w16cid:durableId="847523462">
    <w:abstractNumId w:val="4"/>
  </w:num>
  <w:num w:numId="14" w16cid:durableId="155338948">
    <w:abstractNumId w:val="2"/>
  </w:num>
  <w:num w:numId="15" w16cid:durableId="1522085659">
    <w:abstractNumId w:val="10"/>
  </w:num>
  <w:num w:numId="16" w16cid:durableId="1316108653">
    <w:abstractNumId w:val="8"/>
  </w:num>
  <w:num w:numId="17" w16cid:durableId="1162353609">
    <w:abstractNumId w:val="42"/>
  </w:num>
  <w:num w:numId="18" w16cid:durableId="923491785">
    <w:abstractNumId w:val="32"/>
  </w:num>
  <w:num w:numId="19" w16cid:durableId="538663833">
    <w:abstractNumId w:val="33"/>
  </w:num>
  <w:num w:numId="20" w16cid:durableId="1198543484">
    <w:abstractNumId w:val="14"/>
  </w:num>
  <w:num w:numId="21" w16cid:durableId="1855341063">
    <w:abstractNumId w:val="28"/>
  </w:num>
  <w:num w:numId="22" w16cid:durableId="204559494">
    <w:abstractNumId w:val="34"/>
  </w:num>
  <w:num w:numId="23" w16cid:durableId="1922248862">
    <w:abstractNumId w:val="31"/>
  </w:num>
  <w:num w:numId="24" w16cid:durableId="299766881">
    <w:abstractNumId w:val="6"/>
  </w:num>
  <w:num w:numId="25" w16cid:durableId="1411197746">
    <w:abstractNumId w:val="43"/>
  </w:num>
  <w:num w:numId="26" w16cid:durableId="1486123989">
    <w:abstractNumId w:val="45"/>
  </w:num>
  <w:num w:numId="27" w16cid:durableId="1677269534">
    <w:abstractNumId w:val="30"/>
  </w:num>
  <w:num w:numId="28" w16cid:durableId="1656033153">
    <w:abstractNumId w:val="16"/>
  </w:num>
  <w:num w:numId="29" w16cid:durableId="1006437964">
    <w:abstractNumId w:val="26"/>
  </w:num>
  <w:num w:numId="30" w16cid:durableId="697856343">
    <w:abstractNumId w:val="13"/>
  </w:num>
  <w:num w:numId="31" w16cid:durableId="292517439">
    <w:abstractNumId w:val="41"/>
  </w:num>
  <w:num w:numId="32" w16cid:durableId="2080710176">
    <w:abstractNumId w:val="3"/>
  </w:num>
  <w:num w:numId="33" w16cid:durableId="259724697">
    <w:abstractNumId w:val="0"/>
  </w:num>
  <w:num w:numId="34" w16cid:durableId="1524510454">
    <w:abstractNumId w:val="27"/>
  </w:num>
  <w:num w:numId="35" w16cid:durableId="372771306">
    <w:abstractNumId w:val="24"/>
  </w:num>
  <w:num w:numId="36" w16cid:durableId="1098255862">
    <w:abstractNumId w:val="17"/>
  </w:num>
  <w:num w:numId="37" w16cid:durableId="1018198136">
    <w:abstractNumId w:val="9"/>
  </w:num>
  <w:num w:numId="38" w16cid:durableId="412359009">
    <w:abstractNumId w:val="29"/>
  </w:num>
  <w:num w:numId="39" w16cid:durableId="51537755">
    <w:abstractNumId w:val="46"/>
  </w:num>
  <w:num w:numId="40" w16cid:durableId="2044864347">
    <w:abstractNumId w:val="12"/>
  </w:num>
  <w:num w:numId="41" w16cid:durableId="290868546">
    <w:abstractNumId w:val="21"/>
  </w:num>
  <w:num w:numId="42" w16cid:durableId="1844397855">
    <w:abstractNumId w:val="40"/>
  </w:num>
  <w:num w:numId="43" w16cid:durableId="1695883900">
    <w:abstractNumId w:val="23"/>
  </w:num>
  <w:num w:numId="44" w16cid:durableId="667636647">
    <w:abstractNumId w:val="11"/>
  </w:num>
  <w:num w:numId="45" w16cid:durableId="972832003">
    <w:abstractNumId w:val="35"/>
  </w:num>
  <w:num w:numId="46" w16cid:durableId="76175150">
    <w:abstractNumId w:val="20"/>
  </w:num>
  <w:num w:numId="47" w16cid:durableId="683090704">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14DF"/>
    <w:rsid w:val="0000263B"/>
    <w:rsid w:val="00010709"/>
    <w:rsid w:val="00015546"/>
    <w:rsid w:val="0001608E"/>
    <w:rsid w:val="000167A7"/>
    <w:rsid w:val="0002423D"/>
    <w:rsid w:val="00025608"/>
    <w:rsid w:val="00032423"/>
    <w:rsid w:val="000346F5"/>
    <w:rsid w:val="00035058"/>
    <w:rsid w:val="00053C17"/>
    <w:rsid w:val="0005670F"/>
    <w:rsid w:val="00063459"/>
    <w:rsid w:val="00067078"/>
    <w:rsid w:val="0007427A"/>
    <w:rsid w:val="00077AAD"/>
    <w:rsid w:val="00084D4E"/>
    <w:rsid w:val="00090669"/>
    <w:rsid w:val="000960E2"/>
    <w:rsid w:val="000A3A31"/>
    <w:rsid w:val="000A4891"/>
    <w:rsid w:val="000A5D7B"/>
    <w:rsid w:val="000A6E2E"/>
    <w:rsid w:val="000D143C"/>
    <w:rsid w:val="000D199C"/>
    <w:rsid w:val="000D2CD9"/>
    <w:rsid w:val="000E12E3"/>
    <w:rsid w:val="000E317C"/>
    <w:rsid w:val="000F06DC"/>
    <w:rsid w:val="000F38E8"/>
    <w:rsid w:val="00104948"/>
    <w:rsid w:val="00106E2F"/>
    <w:rsid w:val="00112427"/>
    <w:rsid w:val="00114F2A"/>
    <w:rsid w:val="001240D0"/>
    <w:rsid w:val="00125D46"/>
    <w:rsid w:val="001327EA"/>
    <w:rsid w:val="0013399B"/>
    <w:rsid w:val="001359E1"/>
    <w:rsid w:val="001379DB"/>
    <w:rsid w:val="00143AD4"/>
    <w:rsid w:val="0015374D"/>
    <w:rsid w:val="00164023"/>
    <w:rsid w:val="001659B3"/>
    <w:rsid w:val="00165D19"/>
    <w:rsid w:val="0016634F"/>
    <w:rsid w:val="00177CE8"/>
    <w:rsid w:val="00181D00"/>
    <w:rsid w:val="00183CEA"/>
    <w:rsid w:val="0019638F"/>
    <w:rsid w:val="001B19AC"/>
    <w:rsid w:val="001C028E"/>
    <w:rsid w:val="001C2948"/>
    <w:rsid w:val="001C4C91"/>
    <w:rsid w:val="001C61B7"/>
    <w:rsid w:val="001D5E4C"/>
    <w:rsid w:val="001D608D"/>
    <w:rsid w:val="001E07B9"/>
    <w:rsid w:val="001E30ED"/>
    <w:rsid w:val="001E3E84"/>
    <w:rsid w:val="001E6A0C"/>
    <w:rsid w:val="001F3570"/>
    <w:rsid w:val="00200B6E"/>
    <w:rsid w:val="00202034"/>
    <w:rsid w:val="0020362A"/>
    <w:rsid w:val="002044EC"/>
    <w:rsid w:val="00205ED1"/>
    <w:rsid w:val="0021106F"/>
    <w:rsid w:val="0021331F"/>
    <w:rsid w:val="00220406"/>
    <w:rsid w:val="002240CE"/>
    <w:rsid w:val="00243FED"/>
    <w:rsid w:val="002461A0"/>
    <w:rsid w:val="002606C9"/>
    <w:rsid w:val="00260CA9"/>
    <w:rsid w:val="00271B62"/>
    <w:rsid w:val="00283ED5"/>
    <w:rsid w:val="002852CB"/>
    <w:rsid w:val="00292858"/>
    <w:rsid w:val="00293524"/>
    <w:rsid w:val="00294F1F"/>
    <w:rsid w:val="002A214C"/>
    <w:rsid w:val="002B082B"/>
    <w:rsid w:val="002B4451"/>
    <w:rsid w:val="002C060E"/>
    <w:rsid w:val="002D3E4C"/>
    <w:rsid w:val="002D7220"/>
    <w:rsid w:val="002E6269"/>
    <w:rsid w:val="002E7625"/>
    <w:rsid w:val="002F28D0"/>
    <w:rsid w:val="003007AA"/>
    <w:rsid w:val="00310500"/>
    <w:rsid w:val="003202EA"/>
    <w:rsid w:val="0032344E"/>
    <w:rsid w:val="00327CDA"/>
    <w:rsid w:val="003302B8"/>
    <w:rsid w:val="00330BBF"/>
    <w:rsid w:val="003324A9"/>
    <w:rsid w:val="003333D3"/>
    <w:rsid w:val="0033583B"/>
    <w:rsid w:val="00340BD6"/>
    <w:rsid w:val="0034224F"/>
    <w:rsid w:val="00342ABC"/>
    <w:rsid w:val="00344FEC"/>
    <w:rsid w:val="003545AA"/>
    <w:rsid w:val="00355FE2"/>
    <w:rsid w:val="003637BF"/>
    <w:rsid w:val="00373716"/>
    <w:rsid w:val="0037474B"/>
    <w:rsid w:val="00381CFF"/>
    <w:rsid w:val="00383929"/>
    <w:rsid w:val="00386E54"/>
    <w:rsid w:val="003A5AD0"/>
    <w:rsid w:val="003A7A14"/>
    <w:rsid w:val="003B0CF4"/>
    <w:rsid w:val="003B15A3"/>
    <w:rsid w:val="003B2CB4"/>
    <w:rsid w:val="003C15D3"/>
    <w:rsid w:val="003D5B92"/>
    <w:rsid w:val="003D6E9C"/>
    <w:rsid w:val="003E582C"/>
    <w:rsid w:val="003E7965"/>
    <w:rsid w:val="003E7C79"/>
    <w:rsid w:val="003E7EAF"/>
    <w:rsid w:val="003F4C52"/>
    <w:rsid w:val="003F563B"/>
    <w:rsid w:val="00414DA6"/>
    <w:rsid w:val="00415286"/>
    <w:rsid w:val="00417AED"/>
    <w:rsid w:val="00422339"/>
    <w:rsid w:val="00425CF6"/>
    <w:rsid w:val="00426C00"/>
    <w:rsid w:val="004278F6"/>
    <w:rsid w:val="00431440"/>
    <w:rsid w:val="00431506"/>
    <w:rsid w:val="00434616"/>
    <w:rsid w:val="004368D7"/>
    <w:rsid w:val="00443115"/>
    <w:rsid w:val="00443BFC"/>
    <w:rsid w:val="00450E7E"/>
    <w:rsid w:val="004556D5"/>
    <w:rsid w:val="004566ED"/>
    <w:rsid w:val="00460CDF"/>
    <w:rsid w:val="00463A18"/>
    <w:rsid w:val="00465020"/>
    <w:rsid w:val="00467123"/>
    <w:rsid w:val="004671B7"/>
    <w:rsid w:val="00470277"/>
    <w:rsid w:val="004746B3"/>
    <w:rsid w:val="004757F5"/>
    <w:rsid w:val="00481F4D"/>
    <w:rsid w:val="0048573F"/>
    <w:rsid w:val="00491491"/>
    <w:rsid w:val="00493557"/>
    <w:rsid w:val="00497F5D"/>
    <w:rsid w:val="004A0722"/>
    <w:rsid w:val="004A2D90"/>
    <w:rsid w:val="004B0DBB"/>
    <w:rsid w:val="004B62FB"/>
    <w:rsid w:val="004B7152"/>
    <w:rsid w:val="004C0644"/>
    <w:rsid w:val="004C42C0"/>
    <w:rsid w:val="004C5486"/>
    <w:rsid w:val="004E0D7B"/>
    <w:rsid w:val="004E1F3C"/>
    <w:rsid w:val="004E2A05"/>
    <w:rsid w:val="004E4224"/>
    <w:rsid w:val="004F2DD5"/>
    <w:rsid w:val="004F7A38"/>
    <w:rsid w:val="00503BF8"/>
    <w:rsid w:val="00510519"/>
    <w:rsid w:val="0051387F"/>
    <w:rsid w:val="005221E6"/>
    <w:rsid w:val="005273D1"/>
    <w:rsid w:val="00533B1D"/>
    <w:rsid w:val="0053504C"/>
    <w:rsid w:val="00535B4D"/>
    <w:rsid w:val="005421D6"/>
    <w:rsid w:val="00542584"/>
    <w:rsid w:val="005432BF"/>
    <w:rsid w:val="00544419"/>
    <w:rsid w:val="00545797"/>
    <w:rsid w:val="00546C37"/>
    <w:rsid w:val="00561809"/>
    <w:rsid w:val="005661F5"/>
    <w:rsid w:val="00566849"/>
    <w:rsid w:val="005716F2"/>
    <w:rsid w:val="00572D53"/>
    <w:rsid w:val="00573034"/>
    <w:rsid w:val="005805BA"/>
    <w:rsid w:val="00580636"/>
    <w:rsid w:val="005824E3"/>
    <w:rsid w:val="00586FBB"/>
    <w:rsid w:val="00590D83"/>
    <w:rsid w:val="0059274B"/>
    <w:rsid w:val="005A44A8"/>
    <w:rsid w:val="005A4D31"/>
    <w:rsid w:val="005B1AED"/>
    <w:rsid w:val="005B75E0"/>
    <w:rsid w:val="005C12FB"/>
    <w:rsid w:val="005C1D08"/>
    <w:rsid w:val="005C548C"/>
    <w:rsid w:val="005C75FB"/>
    <w:rsid w:val="005D1E1B"/>
    <w:rsid w:val="005D3308"/>
    <w:rsid w:val="005D7DC6"/>
    <w:rsid w:val="005F72E4"/>
    <w:rsid w:val="00601EE5"/>
    <w:rsid w:val="0060792E"/>
    <w:rsid w:val="0061095C"/>
    <w:rsid w:val="00611AEF"/>
    <w:rsid w:val="006160B6"/>
    <w:rsid w:val="00631F6E"/>
    <w:rsid w:val="006370C1"/>
    <w:rsid w:val="00644254"/>
    <w:rsid w:val="00644BF9"/>
    <w:rsid w:val="00654164"/>
    <w:rsid w:val="00654EFA"/>
    <w:rsid w:val="00656569"/>
    <w:rsid w:val="00666121"/>
    <w:rsid w:val="006779B0"/>
    <w:rsid w:val="0068209A"/>
    <w:rsid w:val="00682639"/>
    <w:rsid w:val="006831D9"/>
    <w:rsid w:val="006857B1"/>
    <w:rsid w:val="006A1525"/>
    <w:rsid w:val="006A5213"/>
    <w:rsid w:val="006B1C9A"/>
    <w:rsid w:val="006B5ECD"/>
    <w:rsid w:val="006C017C"/>
    <w:rsid w:val="006C22CB"/>
    <w:rsid w:val="006C4F76"/>
    <w:rsid w:val="006D160F"/>
    <w:rsid w:val="006D2018"/>
    <w:rsid w:val="006D2ACF"/>
    <w:rsid w:val="006D45A7"/>
    <w:rsid w:val="006D4A45"/>
    <w:rsid w:val="006D52D2"/>
    <w:rsid w:val="006E3F08"/>
    <w:rsid w:val="006F5611"/>
    <w:rsid w:val="00700363"/>
    <w:rsid w:val="007053AA"/>
    <w:rsid w:val="007063EB"/>
    <w:rsid w:val="00706D7D"/>
    <w:rsid w:val="00713D40"/>
    <w:rsid w:val="0072222C"/>
    <w:rsid w:val="0072404D"/>
    <w:rsid w:val="00724663"/>
    <w:rsid w:val="0073213F"/>
    <w:rsid w:val="007326B4"/>
    <w:rsid w:val="00745ABD"/>
    <w:rsid w:val="00745C44"/>
    <w:rsid w:val="00754602"/>
    <w:rsid w:val="007572AC"/>
    <w:rsid w:val="0076540A"/>
    <w:rsid w:val="00770056"/>
    <w:rsid w:val="00772423"/>
    <w:rsid w:val="00784205"/>
    <w:rsid w:val="00786C60"/>
    <w:rsid w:val="00795A16"/>
    <w:rsid w:val="00796C22"/>
    <w:rsid w:val="007A154D"/>
    <w:rsid w:val="007A267B"/>
    <w:rsid w:val="007B38CC"/>
    <w:rsid w:val="007B69C4"/>
    <w:rsid w:val="007C6071"/>
    <w:rsid w:val="007D04D4"/>
    <w:rsid w:val="007E0892"/>
    <w:rsid w:val="007E14A1"/>
    <w:rsid w:val="007E637A"/>
    <w:rsid w:val="007F3AF6"/>
    <w:rsid w:val="007F4B9E"/>
    <w:rsid w:val="007F5B8B"/>
    <w:rsid w:val="007F5BB5"/>
    <w:rsid w:val="007F5BE0"/>
    <w:rsid w:val="00803D07"/>
    <w:rsid w:val="00807C96"/>
    <w:rsid w:val="00810E57"/>
    <w:rsid w:val="00812AD4"/>
    <w:rsid w:val="00813E12"/>
    <w:rsid w:val="00817C33"/>
    <w:rsid w:val="008254AE"/>
    <w:rsid w:val="008319C7"/>
    <w:rsid w:val="00832F8D"/>
    <w:rsid w:val="008405FA"/>
    <w:rsid w:val="00843BC0"/>
    <w:rsid w:val="00845ACA"/>
    <w:rsid w:val="00845BB1"/>
    <w:rsid w:val="0084626B"/>
    <w:rsid w:val="0085424A"/>
    <w:rsid w:val="00855D16"/>
    <w:rsid w:val="00860389"/>
    <w:rsid w:val="008626B9"/>
    <w:rsid w:val="00862AB2"/>
    <w:rsid w:val="00864A94"/>
    <w:rsid w:val="0086501C"/>
    <w:rsid w:val="008717C1"/>
    <w:rsid w:val="00874BF8"/>
    <w:rsid w:val="0087772C"/>
    <w:rsid w:val="00881874"/>
    <w:rsid w:val="00890D22"/>
    <w:rsid w:val="0089273D"/>
    <w:rsid w:val="00893A89"/>
    <w:rsid w:val="008A64D9"/>
    <w:rsid w:val="008B07F4"/>
    <w:rsid w:val="008B36D0"/>
    <w:rsid w:val="008B4962"/>
    <w:rsid w:val="008C22C6"/>
    <w:rsid w:val="008C65EF"/>
    <w:rsid w:val="008D11D7"/>
    <w:rsid w:val="008D193E"/>
    <w:rsid w:val="008D2F04"/>
    <w:rsid w:val="008D3D53"/>
    <w:rsid w:val="008D600D"/>
    <w:rsid w:val="008D7F4E"/>
    <w:rsid w:val="008E6BED"/>
    <w:rsid w:val="008E6CB2"/>
    <w:rsid w:val="008F71C1"/>
    <w:rsid w:val="009000C6"/>
    <w:rsid w:val="00900AC9"/>
    <w:rsid w:val="00900B66"/>
    <w:rsid w:val="00901C2E"/>
    <w:rsid w:val="00912A81"/>
    <w:rsid w:val="00920A80"/>
    <w:rsid w:val="00923329"/>
    <w:rsid w:val="0093222B"/>
    <w:rsid w:val="00937FDB"/>
    <w:rsid w:val="0095033D"/>
    <w:rsid w:val="009516D1"/>
    <w:rsid w:val="00952F13"/>
    <w:rsid w:val="009545BD"/>
    <w:rsid w:val="009558E4"/>
    <w:rsid w:val="00957A4C"/>
    <w:rsid w:val="00967423"/>
    <w:rsid w:val="009676D2"/>
    <w:rsid w:val="0097291D"/>
    <w:rsid w:val="00975968"/>
    <w:rsid w:val="00982B95"/>
    <w:rsid w:val="00982D5D"/>
    <w:rsid w:val="009904DB"/>
    <w:rsid w:val="009907C7"/>
    <w:rsid w:val="00990A02"/>
    <w:rsid w:val="009924A8"/>
    <w:rsid w:val="00995128"/>
    <w:rsid w:val="00997688"/>
    <w:rsid w:val="009979DA"/>
    <w:rsid w:val="009B239B"/>
    <w:rsid w:val="009C2612"/>
    <w:rsid w:val="009C655C"/>
    <w:rsid w:val="009D6B73"/>
    <w:rsid w:val="009E41F7"/>
    <w:rsid w:val="009F3D54"/>
    <w:rsid w:val="009F5BD4"/>
    <w:rsid w:val="009F613B"/>
    <w:rsid w:val="00A04B5B"/>
    <w:rsid w:val="00A05DAA"/>
    <w:rsid w:val="00A078B0"/>
    <w:rsid w:val="00A248F4"/>
    <w:rsid w:val="00A36C52"/>
    <w:rsid w:val="00A40646"/>
    <w:rsid w:val="00A44089"/>
    <w:rsid w:val="00A45305"/>
    <w:rsid w:val="00A45B72"/>
    <w:rsid w:val="00A46536"/>
    <w:rsid w:val="00A536A1"/>
    <w:rsid w:val="00A5677A"/>
    <w:rsid w:val="00A630BC"/>
    <w:rsid w:val="00A63A00"/>
    <w:rsid w:val="00A6489D"/>
    <w:rsid w:val="00A675C5"/>
    <w:rsid w:val="00A84724"/>
    <w:rsid w:val="00A86D08"/>
    <w:rsid w:val="00A87CDF"/>
    <w:rsid w:val="00AA5251"/>
    <w:rsid w:val="00AA62E6"/>
    <w:rsid w:val="00AC063C"/>
    <w:rsid w:val="00AD6032"/>
    <w:rsid w:val="00AE2317"/>
    <w:rsid w:val="00AE25CB"/>
    <w:rsid w:val="00AF22FA"/>
    <w:rsid w:val="00AF3BF0"/>
    <w:rsid w:val="00B0246C"/>
    <w:rsid w:val="00B06766"/>
    <w:rsid w:val="00B16EF5"/>
    <w:rsid w:val="00B26D66"/>
    <w:rsid w:val="00B30285"/>
    <w:rsid w:val="00B43280"/>
    <w:rsid w:val="00B45B38"/>
    <w:rsid w:val="00B5050D"/>
    <w:rsid w:val="00B50898"/>
    <w:rsid w:val="00B56CA4"/>
    <w:rsid w:val="00B75E3F"/>
    <w:rsid w:val="00B7646B"/>
    <w:rsid w:val="00B9179E"/>
    <w:rsid w:val="00B9180E"/>
    <w:rsid w:val="00B93400"/>
    <w:rsid w:val="00BA1CA3"/>
    <w:rsid w:val="00BA2267"/>
    <w:rsid w:val="00BA56DF"/>
    <w:rsid w:val="00BA576E"/>
    <w:rsid w:val="00BB1137"/>
    <w:rsid w:val="00BB3DAB"/>
    <w:rsid w:val="00BB7662"/>
    <w:rsid w:val="00BC6269"/>
    <w:rsid w:val="00BC714C"/>
    <w:rsid w:val="00BD1BA7"/>
    <w:rsid w:val="00BD411E"/>
    <w:rsid w:val="00BE2AB6"/>
    <w:rsid w:val="00BE3668"/>
    <w:rsid w:val="00BF68AD"/>
    <w:rsid w:val="00C02322"/>
    <w:rsid w:val="00C061D7"/>
    <w:rsid w:val="00C10543"/>
    <w:rsid w:val="00C2372C"/>
    <w:rsid w:val="00C279DA"/>
    <w:rsid w:val="00C344A9"/>
    <w:rsid w:val="00C37700"/>
    <w:rsid w:val="00C416B4"/>
    <w:rsid w:val="00C435E3"/>
    <w:rsid w:val="00C45C5C"/>
    <w:rsid w:val="00C57502"/>
    <w:rsid w:val="00C625CF"/>
    <w:rsid w:val="00C64CEF"/>
    <w:rsid w:val="00C76942"/>
    <w:rsid w:val="00C77751"/>
    <w:rsid w:val="00C8524B"/>
    <w:rsid w:val="00C878D5"/>
    <w:rsid w:val="00C91F2F"/>
    <w:rsid w:val="00C93464"/>
    <w:rsid w:val="00CA014D"/>
    <w:rsid w:val="00CA74B8"/>
    <w:rsid w:val="00CB1A1C"/>
    <w:rsid w:val="00CC5EC9"/>
    <w:rsid w:val="00CD0F92"/>
    <w:rsid w:val="00CD25BD"/>
    <w:rsid w:val="00CD73A3"/>
    <w:rsid w:val="00CE35FA"/>
    <w:rsid w:val="00CE52EA"/>
    <w:rsid w:val="00CF05ED"/>
    <w:rsid w:val="00CF2B13"/>
    <w:rsid w:val="00CF4DBC"/>
    <w:rsid w:val="00D04F29"/>
    <w:rsid w:val="00D068A9"/>
    <w:rsid w:val="00D1129C"/>
    <w:rsid w:val="00D116E0"/>
    <w:rsid w:val="00D12EFD"/>
    <w:rsid w:val="00D2018B"/>
    <w:rsid w:val="00D223FD"/>
    <w:rsid w:val="00D22567"/>
    <w:rsid w:val="00D23481"/>
    <w:rsid w:val="00D25937"/>
    <w:rsid w:val="00D302EC"/>
    <w:rsid w:val="00D445DE"/>
    <w:rsid w:val="00D500EB"/>
    <w:rsid w:val="00D5321F"/>
    <w:rsid w:val="00D55BE7"/>
    <w:rsid w:val="00D625E3"/>
    <w:rsid w:val="00D62834"/>
    <w:rsid w:val="00D6306E"/>
    <w:rsid w:val="00D72826"/>
    <w:rsid w:val="00D72CFC"/>
    <w:rsid w:val="00D75115"/>
    <w:rsid w:val="00D75D68"/>
    <w:rsid w:val="00D80B61"/>
    <w:rsid w:val="00D868C4"/>
    <w:rsid w:val="00D9198A"/>
    <w:rsid w:val="00D93498"/>
    <w:rsid w:val="00D978CA"/>
    <w:rsid w:val="00DA0BD4"/>
    <w:rsid w:val="00DA3488"/>
    <w:rsid w:val="00DA6529"/>
    <w:rsid w:val="00DB12AA"/>
    <w:rsid w:val="00DB2450"/>
    <w:rsid w:val="00DC174C"/>
    <w:rsid w:val="00DC7634"/>
    <w:rsid w:val="00DD1EFE"/>
    <w:rsid w:val="00DD3C61"/>
    <w:rsid w:val="00DD3EA1"/>
    <w:rsid w:val="00DD6EC3"/>
    <w:rsid w:val="00DD7615"/>
    <w:rsid w:val="00DE5246"/>
    <w:rsid w:val="00DF05DC"/>
    <w:rsid w:val="00DF0B54"/>
    <w:rsid w:val="00DF406E"/>
    <w:rsid w:val="00E0437C"/>
    <w:rsid w:val="00E10C53"/>
    <w:rsid w:val="00E12DDE"/>
    <w:rsid w:val="00E14734"/>
    <w:rsid w:val="00E23E71"/>
    <w:rsid w:val="00E31FB8"/>
    <w:rsid w:val="00E323AA"/>
    <w:rsid w:val="00E324B5"/>
    <w:rsid w:val="00E32C02"/>
    <w:rsid w:val="00E3381E"/>
    <w:rsid w:val="00E43B99"/>
    <w:rsid w:val="00E612BD"/>
    <w:rsid w:val="00E739F8"/>
    <w:rsid w:val="00E75C95"/>
    <w:rsid w:val="00E77FAC"/>
    <w:rsid w:val="00E80BF2"/>
    <w:rsid w:val="00E81722"/>
    <w:rsid w:val="00E84651"/>
    <w:rsid w:val="00E90B93"/>
    <w:rsid w:val="00E93E2E"/>
    <w:rsid w:val="00E96857"/>
    <w:rsid w:val="00EA515F"/>
    <w:rsid w:val="00EA733F"/>
    <w:rsid w:val="00EB5205"/>
    <w:rsid w:val="00EC0092"/>
    <w:rsid w:val="00EC389A"/>
    <w:rsid w:val="00EC72FD"/>
    <w:rsid w:val="00EC7DBF"/>
    <w:rsid w:val="00ED36DD"/>
    <w:rsid w:val="00ED6702"/>
    <w:rsid w:val="00ED78C2"/>
    <w:rsid w:val="00EE4015"/>
    <w:rsid w:val="00EF2F1D"/>
    <w:rsid w:val="00EF33AA"/>
    <w:rsid w:val="00F05FEE"/>
    <w:rsid w:val="00F06225"/>
    <w:rsid w:val="00F071C4"/>
    <w:rsid w:val="00F16A74"/>
    <w:rsid w:val="00F177DE"/>
    <w:rsid w:val="00F21DBA"/>
    <w:rsid w:val="00F23DCD"/>
    <w:rsid w:val="00F2514C"/>
    <w:rsid w:val="00F332A6"/>
    <w:rsid w:val="00F34963"/>
    <w:rsid w:val="00F35F37"/>
    <w:rsid w:val="00F36012"/>
    <w:rsid w:val="00F40A2A"/>
    <w:rsid w:val="00F54219"/>
    <w:rsid w:val="00F5476A"/>
    <w:rsid w:val="00F56299"/>
    <w:rsid w:val="00F573E6"/>
    <w:rsid w:val="00F64A94"/>
    <w:rsid w:val="00F64B12"/>
    <w:rsid w:val="00F7286B"/>
    <w:rsid w:val="00F74112"/>
    <w:rsid w:val="00F75527"/>
    <w:rsid w:val="00F876F0"/>
    <w:rsid w:val="00F94808"/>
    <w:rsid w:val="00F96538"/>
    <w:rsid w:val="00F97FAA"/>
    <w:rsid w:val="00FA3C5C"/>
    <w:rsid w:val="00FB2203"/>
    <w:rsid w:val="00FB2296"/>
    <w:rsid w:val="00FB444B"/>
    <w:rsid w:val="00FB5692"/>
    <w:rsid w:val="00FB5F81"/>
    <w:rsid w:val="00FB7EE3"/>
    <w:rsid w:val="00FC01B5"/>
    <w:rsid w:val="00FC42D2"/>
    <w:rsid w:val="00FC66AF"/>
    <w:rsid w:val="00FD4901"/>
    <w:rsid w:val="00FD78F0"/>
    <w:rsid w:val="00FE015D"/>
    <w:rsid w:val="00FE3814"/>
    <w:rsid w:val="00FE67EA"/>
    <w:rsid w:val="00FF53A0"/>
    <w:rsid w:val="00FF7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767171"/>
        <w:spacing w:val="2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536"/>
  </w:style>
  <w:style w:type="paragraph" w:styleId="Ttulo1">
    <w:name w:val="heading 1"/>
    <w:basedOn w:val="Normal"/>
    <w:next w:val="Normal"/>
    <w:link w:val="Ttulo1Car"/>
    <w:uiPriority w:val="9"/>
    <w:qFormat/>
    <w:rsid w:val="00654164"/>
    <w:pPr>
      <w:keepNext/>
      <w:keepLines/>
      <w:spacing w:before="240" w:after="0" w:line="360" w:lineRule="auto"/>
      <w:jc w:val="center"/>
      <w:outlineLvl w:val="0"/>
    </w:pPr>
    <w:rPr>
      <w:rFonts w:eastAsiaTheme="majorEastAsia" w:cstheme="majorBidi"/>
      <w:b/>
      <w:color w:val="767171" w:themeColor="background2" w:themeShade="80"/>
      <w:sz w:val="28"/>
      <w:szCs w:val="32"/>
    </w:rPr>
  </w:style>
  <w:style w:type="paragraph" w:styleId="Ttulo2">
    <w:name w:val="heading 2"/>
    <w:basedOn w:val="Normal"/>
    <w:next w:val="Normal"/>
    <w:link w:val="Ttulo2Car"/>
    <w:uiPriority w:val="9"/>
    <w:unhideWhenUsed/>
    <w:qFormat/>
    <w:rsid w:val="00A630BC"/>
    <w:pPr>
      <w:keepNext/>
      <w:keepLines/>
      <w:spacing w:before="40" w:after="0"/>
      <w:outlineLvl w:val="1"/>
    </w:pPr>
    <w:rPr>
      <w:rFonts w:eastAsiaTheme="majorEastAsia" w:cstheme="majorBidi"/>
      <w:color w:val="595959" w:themeColor="text1" w:themeTint="A6"/>
      <w:szCs w:val="26"/>
    </w:rPr>
  </w:style>
  <w:style w:type="paragraph" w:styleId="Ttulo3">
    <w:name w:val="heading 3"/>
    <w:basedOn w:val="Normal"/>
    <w:next w:val="Normal"/>
    <w:link w:val="Ttulo3Car"/>
    <w:uiPriority w:val="9"/>
    <w:unhideWhenUsed/>
    <w:qFormat/>
    <w:rsid w:val="004A2D9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link w:val="SinespaciadoCar"/>
    <w:uiPriority w:val="1"/>
    <w:qFormat/>
    <w:rsid w:val="005273D1"/>
    <w:pPr>
      <w:spacing w:after="0" w:line="240" w:lineRule="auto"/>
    </w:pPr>
    <w:rPr>
      <w:rFonts w:eastAsia="Calibri"/>
      <w:color w:val="595959" w:themeColor="text1" w:themeTint="A6"/>
    </w:rPr>
  </w:style>
  <w:style w:type="character" w:customStyle="1" w:styleId="Ttulo1Car">
    <w:name w:val="Título 1 Car"/>
    <w:basedOn w:val="Fuentedeprrafopredeter"/>
    <w:link w:val="Ttulo1"/>
    <w:uiPriority w:val="9"/>
    <w:rsid w:val="00654164"/>
    <w:rPr>
      <w:rFonts w:ascii="Times New Roman" w:eastAsiaTheme="majorEastAsia" w:hAnsi="Times New Roman" w:cstheme="majorBidi"/>
      <w:b/>
      <w:color w:val="767171" w:themeColor="background2" w:themeShade="80"/>
      <w:sz w:val="28"/>
      <w:szCs w:val="32"/>
    </w:rPr>
  </w:style>
  <w:style w:type="paragraph" w:styleId="TtuloTDC">
    <w:name w:val="TOC Heading"/>
    <w:basedOn w:val="Ttulo1"/>
    <w:next w:val="Normal"/>
    <w:uiPriority w:val="39"/>
    <w:unhideWhenUsed/>
    <w:qFormat/>
    <w:rsid w:val="00BA2267"/>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BA2267"/>
    <w:pPr>
      <w:spacing w:after="100"/>
    </w:pPr>
  </w:style>
  <w:style w:type="character" w:styleId="Hipervnculo">
    <w:name w:val="Hyperlink"/>
    <w:basedOn w:val="Fuentedeprrafopredeter"/>
    <w:uiPriority w:val="99"/>
    <w:unhideWhenUsed/>
    <w:rsid w:val="00BA2267"/>
    <w:rPr>
      <w:color w:val="0563C1" w:themeColor="hyperlink"/>
      <w:u w:val="single"/>
    </w:rPr>
  </w:style>
  <w:style w:type="character" w:customStyle="1" w:styleId="Ttulo2Car">
    <w:name w:val="Título 2 Car"/>
    <w:basedOn w:val="Fuentedeprrafopredeter"/>
    <w:link w:val="Ttulo2"/>
    <w:uiPriority w:val="9"/>
    <w:rsid w:val="00A630BC"/>
    <w:rPr>
      <w:rFonts w:eastAsiaTheme="majorEastAsia" w:cstheme="majorBidi"/>
      <w:color w:val="595959" w:themeColor="text1" w:themeTint="A6"/>
      <w:szCs w:val="26"/>
    </w:rPr>
  </w:style>
  <w:style w:type="paragraph" w:styleId="Prrafodelista">
    <w:name w:val="List Paragraph"/>
    <w:basedOn w:val="Normal"/>
    <w:uiPriority w:val="34"/>
    <w:qFormat/>
    <w:rsid w:val="00283ED5"/>
    <w:pPr>
      <w:ind w:left="720"/>
      <w:contextualSpacing/>
    </w:pPr>
  </w:style>
  <w:style w:type="character" w:customStyle="1" w:styleId="SinespaciadoCar">
    <w:name w:val="Sin espaciado Car"/>
    <w:link w:val="Sinespaciado"/>
    <w:uiPriority w:val="1"/>
    <w:rsid w:val="00810E57"/>
    <w:rPr>
      <w:rFonts w:eastAsia="Calibri"/>
      <w:color w:val="595959" w:themeColor="text1" w:themeTint="A6"/>
    </w:rPr>
  </w:style>
  <w:style w:type="table" w:customStyle="1" w:styleId="ListTable4-Accent11">
    <w:name w:val="List Table 4 - Accent 11"/>
    <w:basedOn w:val="Tablanormal"/>
    <w:next w:val="Tabladelista4-nfasis1"/>
    <w:uiPriority w:val="49"/>
    <w:rsid w:val="002461A0"/>
    <w:pPr>
      <w:spacing w:after="0" w:line="240" w:lineRule="auto"/>
    </w:pPr>
    <w:rPr>
      <w:rFonts w:ascii="Calibri" w:eastAsia="SimSun" w:hAnsi="Calibri"/>
      <w:color w:val="auto"/>
      <w:spacing w:val="0"/>
      <w:sz w:val="20"/>
      <w:szCs w:val="20"/>
      <w:lang w:val="es-DO" w:eastAsia="es-D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lista4-nfasis1">
    <w:name w:val="List Table 4 Accent 1"/>
    <w:basedOn w:val="Tablanormal"/>
    <w:uiPriority w:val="49"/>
    <w:rsid w:val="002461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escripcin">
    <w:name w:val="caption"/>
    <w:basedOn w:val="Normal"/>
    <w:next w:val="Normal"/>
    <w:uiPriority w:val="35"/>
    <w:unhideWhenUsed/>
    <w:qFormat/>
    <w:rsid w:val="002461A0"/>
    <w:pPr>
      <w:spacing w:after="200" w:line="240" w:lineRule="auto"/>
    </w:pPr>
    <w:rPr>
      <w:i/>
      <w:iCs/>
      <w:color w:val="44546A" w:themeColor="text2"/>
      <w:sz w:val="18"/>
      <w:szCs w:val="18"/>
    </w:rPr>
  </w:style>
  <w:style w:type="table" w:customStyle="1" w:styleId="ListTable4-Accent12">
    <w:name w:val="List Table 4 - Accent 12"/>
    <w:basedOn w:val="Tablanormal"/>
    <w:next w:val="Tabladelista4-nfasis1"/>
    <w:uiPriority w:val="49"/>
    <w:rsid w:val="002461A0"/>
    <w:pPr>
      <w:spacing w:after="0" w:line="240" w:lineRule="auto"/>
    </w:pPr>
    <w:rPr>
      <w:rFonts w:ascii="Calibri" w:eastAsia="SimSun" w:hAnsi="Calibri"/>
      <w:color w:val="auto"/>
      <w:spacing w:val="0"/>
      <w:sz w:val="20"/>
      <w:szCs w:val="20"/>
      <w:lang w:val="es-DO" w:eastAsia="es-D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extocomentario">
    <w:name w:val="annotation text"/>
    <w:basedOn w:val="Normal"/>
    <w:link w:val="TextocomentarioCar"/>
    <w:uiPriority w:val="99"/>
    <w:unhideWhenUsed/>
    <w:rsid w:val="0002423D"/>
    <w:pPr>
      <w:spacing w:line="240" w:lineRule="auto"/>
    </w:pPr>
    <w:rPr>
      <w:rFonts w:asciiTheme="minorHAnsi" w:hAnsiTheme="minorHAnsi" w:cstheme="minorBidi"/>
      <w:color w:val="auto"/>
      <w:spacing w:val="0"/>
      <w:sz w:val="20"/>
      <w:szCs w:val="20"/>
      <w:lang w:val="es-MX"/>
    </w:rPr>
  </w:style>
  <w:style w:type="character" w:customStyle="1" w:styleId="TextocomentarioCar">
    <w:name w:val="Texto comentario Car"/>
    <w:basedOn w:val="Fuentedeprrafopredeter"/>
    <w:link w:val="Textocomentario"/>
    <w:uiPriority w:val="99"/>
    <w:rsid w:val="0002423D"/>
    <w:rPr>
      <w:rFonts w:asciiTheme="minorHAnsi" w:hAnsiTheme="minorHAnsi" w:cstheme="minorBidi"/>
      <w:color w:val="auto"/>
      <w:spacing w:val="0"/>
      <w:sz w:val="20"/>
      <w:szCs w:val="20"/>
      <w:lang w:val="es-MX"/>
    </w:rPr>
  </w:style>
  <w:style w:type="character" w:styleId="Refdecomentario">
    <w:name w:val="annotation reference"/>
    <w:basedOn w:val="Fuentedeprrafopredeter"/>
    <w:uiPriority w:val="99"/>
    <w:semiHidden/>
    <w:unhideWhenUsed/>
    <w:rsid w:val="0002423D"/>
    <w:rPr>
      <w:sz w:val="16"/>
      <w:szCs w:val="16"/>
    </w:rPr>
  </w:style>
  <w:style w:type="paragraph" w:styleId="Textodeglobo">
    <w:name w:val="Balloon Text"/>
    <w:basedOn w:val="Normal"/>
    <w:link w:val="TextodegloboCar"/>
    <w:uiPriority w:val="99"/>
    <w:semiHidden/>
    <w:unhideWhenUsed/>
    <w:rsid w:val="000242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423D"/>
    <w:rPr>
      <w:rFonts w:ascii="Segoe UI" w:hAnsi="Segoe UI" w:cs="Segoe UI"/>
      <w:sz w:val="18"/>
      <w:szCs w:val="18"/>
    </w:rPr>
  </w:style>
  <w:style w:type="table" w:styleId="Tablaconcuadrcula">
    <w:name w:val="Table Grid"/>
    <w:basedOn w:val="Tablanormal"/>
    <w:uiPriority w:val="39"/>
    <w:rsid w:val="0013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2">
    <w:name w:val="List Table 3 Accent 2"/>
    <w:basedOn w:val="Tablanormal"/>
    <w:uiPriority w:val="48"/>
    <w:rsid w:val="00010709"/>
    <w:pPr>
      <w:spacing w:after="0" w:line="240" w:lineRule="auto"/>
    </w:pPr>
    <w:rPr>
      <w:rFonts w:asciiTheme="minorHAnsi" w:hAnsiTheme="minorHAnsi" w:cstheme="minorBidi"/>
      <w:color w:val="auto"/>
      <w:spacing w:val="0"/>
      <w:kern w:val="2"/>
      <w14:ligatures w14:val="standardContextual"/>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concuadrcula4-nfasis2">
    <w:name w:val="Grid Table 4 Accent 2"/>
    <w:basedOn w:val="Tablanormal"/>
    <w:uiPriority w:val="49"/>
    <w:rsid w:val="002852CB"/>
    <w:pPr>
      <w:spacing w:after="0" w:line="240" w:lineRule="auto"/>
    </w:pPr>
    <w:rPr>
      <w:rFonts w:asciiTheme="minorHAnsi" w:hAnsiTheme="minorHAnsi" w:cstheme="minorBidi"/>
      <w:color w:val="auto"/>
      <w:spacing w:val="0"/>
      <w:kern w:val="2"/>
      <w14:ligatures w14:val="standardContextu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3Car">
    <w:name w:val="Título 3 Car"/>
    <w:basedOn w:val="Fuentedeprrafopredeter"/>
    <w:link w:val="Ttulo3"/>
    <w:uiPriority w:val="9"/>
    <w:rsid w:val="004A2D90"/>
    <w:rPr>
      <w:rFonts w:asciiTheme="majorHAnsi" w:eastAsiaTheme="majorEastAsia" w:hAnsiTheme="majorHAnsi" w:cstheme="majorBidi"/>
      <w:color w:val="1F3763" w:themeColor="accent1" w:themeShade="7F"/>
    </w:rPr>
  </w:style>
  <w:style w:type="paragraph" w:styleId="Asuntodelcomentario">
    <w:name w:val="annotation subject"/>
    <w:basedOn w:val="Textocomentario"/>
    <w:next w:val="Textocomentario"/>
    <w:link w:val="AsuntodelcomentarioCar"/>
    <w:uiPriority w:val="99"/>
    <w:semiHidden/>
    <w:unhideWhenUsed/>
    <w:rsid w:val="005A4D31"/>
    <w:rPr>
      <w:rFonts w:ascii="Times New Roman" w:hAnsi="Times New Roman" w:cs="Times New Roman"/>
      <w:b/>
      <w:bCs/>
      <w:color w:val="767171"/>
      <w:spacing w:val="20"/>
      <w:lang w:val="en-US"/>
    </w:rPr>
  </w:style>
  <w:style w:type="character" w:customStyle="1" w:styleId="AsuntodelcomentarioCar">
    <w:name w:val="Asunto del comentario Car"/>
    <w:basedOn w:val="TextocomentarioCar"/>
    <w:link w:val="Asuntodelcomentario"/>
    <w:uiPriority w:val="99"/>
    <w:semiHidden/>
    <w:rsid w:val="005A4D31"/>
    <w:rPr>
      <w:rFonts w:asciiTheme="minorHAnsi" w:hAnsiTheme="minorHAnsi" w:cstheme="minorBidi"/>
      <w:b/>
      <w:bCs/>
      <w:color w:val="auto"/>
      <w:spacing w:val="0"/>
      <w:sz w:val="20"/>
      <w:szCs w:val="20"/>
      <w:lang w:val="es-MX"/>
    </w:rPr>
  </w:style>
  <w:style w:type="paragraph" w:customStyle="1" w:styleId="xmsonormal">
    <w:name w:val="x_msonormal"/>
    <w:basedOn w:val="Normal"/>
    <w:rsid w:val="008319C7"/>
    <w:pPr>
      <w:spacing w:before="100" w:beforeAutospacing="1" w:after="100" w:afterAutospacing="1" w:line="240" w:lineRule="auto"/>
    </w:pPr>
    <w:rPr>
      <w:rFonts w:eastAsia="Times New Roman"/>
      <w:color w:val="auto"/>
      <w:spacing w:val="0"/>
      <w:lang w:val="es-DO" w:eastAsia="es-DO"/>
    </w:rPr>
  </w:style>
  <w:style w:type="paragraph" w:styleId="TDC2">
    <w:name w:val="toc 2"/>
    <w:basedOn w:val="Normal"/>
    <w:next w:val="Normal"/>
    <w:autoRedefine/>
    <w:uiPriority w:val="39"/>
    <w:unhideWhenUsed/>
    <w:rsid w:val="0005670F"/>
    <w:pPr>
      <w:spacing w:after="100"/>
      <w:ind w:left="240"/>
    </w:pPr>
  </w:style>
  <w:style w:type="paragraph" w:styleId="TDC3">
    <w:name w:val="toc 3"/>
    <w:basedOn w:val="Normal"/>
    <w:next w:val="Normal"/>
    <w:autoRedefine/>
    <w:uiPriority w:val="39"/>
    <w:unhideWhenUsed/>
    <w:rsid w:val="0005670F"/>
    <w:pPr>
      <w:spacing w:after="100"/>
      <w:ind w:left="480"/>
    </w:pPr>
  </w:style>
  <w:style w:type="paragraph" w:styleId="Revisin">
    <w:name w:val="Revision"/>
    <w:hidden/>
    <w:uiPriority w:val="99"/>
    <w:semiHidden/>
    <w:rsid w:val="00FE3814"/>
    <w:pPr>
      <w:spacing w:after="0" w:line="240" w:lineRule="auto"/>
    </w:pPr>
  </w:style>
  <w:style w:type="paragraph" w:styleId="NormalWeb">
    <w:name w:val="Normal (Web)"/>
    <w:basedOn w:val="Normal"/>
    <w:uiPriority w:val="99"/>
    <w:semiHidden/>
    <w:unhideWhenUsed/>
    <w:rsid w:val="00E0437C"/>
    <w:pPr>
      <w:spacing w:before="100" w:beforeAutospacing="1" w:after="100" w:afterAutospacing="1" w:line="240" w:lineRule="auto"/>
    </w:pPr>
    <w:rPr>
      <w:rFonts w:eastAsia="Times New Roman"/>
      <w:color w:val="auto"/>
      <w:spacing w:val="0"/>
      <w:lang w:val="es-ES" w:eastAsia="es-ES"/>
    </w:rPr>
  </w:style>
  <w:style w:type="character" w:styleId="Textoennegrita">
    <w:name w:val="Strong"/>
    <w:basedOn w:val="Fuentedeprrafopredeter"/>
    <w:uiPriority w:val="22"/>
    <w:qFormat/>
    <w:rsid w:val="00E04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418">
      <w:bodyDiv w:val="1"/>
      <w:marLeft w:val="0"/>
      <w:marRight w:val="0"/>
      <w:marTop w:val="0"/>
      <w:marBottom w:val="0"/>
      <w:divBdr>
        <w:top w:val="none" w:sz="0" w:space="0" w:color="auto"/>
        <w:left w:val="none" w:sz="0" w:space="0" w:color="auto"/>
        <w:bottom w:val="none" w:sz="0" w:space="0" w:color="auto"/>
        <w:right w:val="none" w:sz="0" w:space="0" w:color="auto"/>
      </w:divBdr>
    </w:div>
    <w:div w:id="18627819">
      <w:bodyDiv w:val="1"/>
      <w:marLeft w:val="0"/>
      <w:marRight w:val="0"/>
      <w:marTop w:val="0"/>
      <w:marBottom w:val="0"/>
      <w:divBdr>
        <w:top w:val="none" w:sz="0" w:space="0" w:color="auto"/>
        <w:left w:val="none" w:sz="0" w:space="0" w:color="auto"/>
        <w:bottom w:val="none" w:sz="0" w:space="0" w:color="auto"/>
        <w:right w:val="none" w:sz="0" w:space="0" w:color="auto"/>
      </w:divBdr>
    </w:div>
    <w:div w:id="21978692">
      <w:bodyDiv w:val="1"/>
      <w:marLeft w:val="0"/>
      <w:marRight w:val="0"/>
      <w:marTop w:val="0"/>
      <w:marBottom w:val="0"/>
      <w:divBdr>
        <w:top w:val="none" w:sz="0" w:space="0" w:color="auto"/>
        <w:left w:val="none" w:sz="0" w:space="0" w:color="auto"/>
        <w:bottom w:val="none" w:sz="0" w:space="0" w:color="auto"/>
        <w:right w:val="none" w:sz="0" w:space="0" w:color="auto"/>
      </w:divBdr>
    </w:div>
    <w:div w:id="48307797">
      <w:bodyDiv w:val="1"/>
      <w:marLeft w:val="0"/>
      <w:marRight w:val="0"/>
      <w:marTop w:val="0"/>
      <w:marBottom w:val="0"/>
      <w:divBdr>
        <w:top w:val="none" w:sz="0" w:space="0" w:color="auto"/>
        <w:left w:val="none" w:sz="0" w:space="0" w:color="auto"/>
        <w:bottom w:val="none" w:sz="0" w:space="0" w:color="auto"/>
        <w:right w:val="none" w:sz="0" w:space="0" w:color="auto"/>
      </w:divBdr>
    </w:div>
    <w:div w:id="56632990">
      <w:bodyDiv w:val="1"/>
      <w:marLeft w:val="0"/>
      <w:marRight w:val="0"/>
      <w:marTop w:val="0"/>
      <w:marBottom w:val="0"/>
      <w:divBdr>
        <w:top w:val="none" w:sz="0" w:space="0" w:color="auto"/>
        <w:left w:val="none" w:sz="0" w:space="0" w:color="auto"/>
        <w:bottom w:val="none" w:sz="0" w:space="0" w:color="auto"/>
        <w:right w:val="none" w:sz="0" w:space="0" w:color="auto"/>
      </w:divBdr>
    </w:div>
    <w:div w:id="59058697">
      <w:bodyDiv w:val="1"/>
      <w:marLeft w:val="0"/>
      <w:marRight w:val="0"/>
      <w:marTop w:val="0"/>
      <w:marBottom w:val="0"/>
      <w:divBdr>
        <w:top w:val="none" w:sz="0" w:space="0" w:color="auto"/>
        <w:left w:val="none" w:sz="0" w:space="0" w:color="auto"/>
        <w:bottom w:val="none" w:sz="0" w:space="0" w:color="auto"/>
        <w:right w:val="none" w:sz="0" w:space="0" w:color="auto"/>
      </w:divBdr>
    </w:div>
    <w:div w:id="67004276">
      <w:bodyDiv w:val="1"/>
      <w:marLeft w:val="0"/>
      <w:marRight w:val="0"/>
      <w:marTop w:val="0"/>
      <w:marBottom w:val="0"/>
      <w:divBdr>
        <w:top w:val="none" w:sz="0" w:space="0" w:color="auto"/>
        <w:left w:val="none" w:sz="0" w:space="0" w:color="auto"/>
        <w:bottom w:val="none" w:sz="0" w:space="0" w:color="auto"/>
        <w:right w:val="none" w:sz="0" w:space="0" w:color="auto"/>
      </w:divBdr>
    </w:div>
    <w:div w:id="184681942">
      <w:bodyDiv w:val="1"/>
      <w:marLeft w:val="0"/>
      <w:marRight w:val="0"/>
      <w:marTop w:val="0"/>
      <w:marBottom w:val="0"/>
      <w:divBdr>
        <w:top w:val="none" w:sz="0" w:space="0" w:color="auto"/>
        <w:left w:val="none" w:sz="0" w:space="0" w:color="auto"/>
        <w:bottom w:val="none" w:sz="0" w:space="0" w:color="auto"/>
        <w:right w:val="none" w:sz="0" w:space="0" w:color="auto"/>
      </w:divBdr>
    </w:div>
    <w:div w:id="213735958">
      <w:bodyDiv w:val="1"/>
      <w:marLeft w:val="0"/>
      <w:marRight w:val="0"/>
      <w:marTop w:val="0"/>
      <w:marBottom w:val="0"/>
      <w:divBdr>
        <w:top w:val="none" w:sz="0" w:space="0" w:color="auto"/>
        <w:left w:val="none" w:sz="0" w:space="0" w:color="auto"/>
        <w:bottom w:val="none" w:sz="0" w:space="0" w:color="auto"/>
        <w:right w:val="none" w:sz="0" w:space="0" w:color="auto"/>
      </w:divBdr>
    </w:div>
    <w:div w:id="232665732">
      <w:bodyDiv w:val="1"/>
      <w:marLeft w:val="0"/>
      <w:marRight w:val="0"/>
      <w:marTop w:val="0"/>
      <w:marBottom w:val="0"/>
      <w:divBdr>
        <w:top w:val="none" w:sz="0" w:space="0" w:color="auto"/>
        <w:left w:val="none" w:sz="0" w:space="0" w:color="auto"/>
        <w:bottom w:val="none" w:sz="0" w:space="0" w:color="auto"/>
        <w:right w:val="none" w:sz="0" w:space="0" w:color="auto"/>
      </w:divBdr>
    </w:div>
    <w:div w:id="235940280">
      <w:bodyDiv w:val="1"/>
      <w:marLeft w:val="0"/>
      <w:marRight w:val="0"/>
      <w:marTop w:val="0"/>
      <w:marBottom w:val="0"/>
      <w:divBdr>
        <w:top w:val="none" w:sz="0" w:space="0" w:color="auto"/>
        <w:left w:val="none" w:sz="0" w:space="0" w:color="auto"/>
        <w:bottom w:val="none" w:sz="0" w:space="0" w:color="auto"/>
        <w:right w:val="none" w:sz="0" w:space="0" w:color="auto"/>
      </w:divBdr>
    </w:div>
    <w:div w:id="238637826">
      <w:bodyDiv w:val="1"/>
      <w:marLeft w:val="0"/>
      <w:marRight w:val="0"/>
      <w:marTop w:val="0"/>
      <w:marBottom w:val="0"/>
      <w:divBdr>
        <w:top w:val="none" w:sz="0" w:space="0" w:color="auto"/>
        <w:left w:val="none" w:sz="0" w:space="0" w:color="auto"/>
        <w:bottom w:val="none" w:sz="0" w:space="0" w:color="auto"/>
        <w:right w:val="none" w:sz="0" w:space="0" w:color="auto"/>
      </w:divBdr>
    </w:div>
    <w:div w:id="272985398">
      <w:bodyDiv w:val="1"/>
      <w:marLeft w:val="0"/>
      <w:marRight w:val="0"/>
      <w:marTop w:val="0"/>
      <w:marBottom w:val="0"/>
      <w:divBdr>
        <w:top w:val="none" w:sz="0" w:space="0" w:color="auto"/>
        <w:left w:val="none" w:sz="0" w:space="0" w:color="auto"/>
        <w:bottom w:val="none" w:sz="0" w:space="0" w:color="auto"/>
        <w:right w:val="none" w:sz="0" w:space="0" w:color="auto"/>
      </w:divBdr>
    </w:div>
    <w:div w:id="289360345">
      <w:bodyDiv w:val="1"/>
      <w:marLeft w:val="0"/>
      <w:marRight w:val="0"/>
      <w:marTop w:val="0"/>
      <w:marBottom w:val="0"/>
      <w:divBdr>
        <w:top w:val="none" w:sz="0" w:space="0" w:color="auto"/>
        <w:left w:val="none" w:sz="0" w:space="0" w:color="auto"/>
        <w:bottom w:val="none" w:sz="0" w:space="0" w:color="auto"/>
        <w:right w:val="none" w:sz="0" w:space="0" w:color="auto"/>
      </w:divBdr>
    </w:div>
    <w:div w:id="299648744">
      <w:bodyDiv w:val="1"/>
      <w:marLeft w:val="0"/>
      <w:marRight w:val="0"/>
      <w:marTop w:val="0"/>
      <w:marBottom w:val="0"/>
      <w:divBdr>
        <w:top w:val="none" w:sz="0" w:space="0" w:color="auto"/>
        <w:left w:val="none" w:sz="0" w:space="0" w:color="auto"/>
        <w:bottom w:val="none" w:sz="0" w:space="0" w:color="auto"/>
        <w:right w:val="none" w:sz="0" w:space="0" w:color="auto"/>
      </w:divBdr>
    </w:div>
    <w:div w:id="323511015">
      <w:bodyDiv w:val="1"/>
      <w:marLeft w:val="0"/>
      <w:marRight w:val="0"/>
      <w:marTop w:val="0"/>
      <w:marBottom w:val="0"/>
      <w:divBdr>
        <w:top w:val="none" w:sz="0" w:space="0" w:color="auto"/>
        <w:left w:val="none" w:sz="0" w:space="0" w:color="auto"/>
        <w:bottom w:val="none" w:sz="0" w:space="0" w:color="auto"/>
        <w:right w:val="none" w:sz="0" w:space="0" w:color="auto"/>
      </w:divBdr>
    </w:div>
    <w:div w:id="340593462">
      <w:bodyDiv w:val="1"/>
      <w:marLeft w:val="0"/>
      <w:marRight w:val="0"/>
      <w:marTop w:val="0"/>
      <w:marBottom w:val="0"/>
      <w:divBdr>
        <w:top w:val="none" w:sz="0" w:space="0" w:color="auto"/>
        <w:left w:val="none" w:sz="0" w:space="0" w:color="auto"/>
        <w:bottom w:val="none" w:sz="0" w:space="0" w:color="auto"/>
        <w:right w:val="none" w:sz="0" w:space="0" w:color="auto"/>
      </w:divBdr>
    </w:div>
    <w:div w:id="362823971">
      <w:bodyDiv w:val="1"/>
      <w:marLeft w:val="0"/>
      <w:marRight w:val="0"/>
      <w:marTop w:val="0"/>
      <w:marBottom w:val="0"/>
      <w:divBdr>
        <w:top w:val="none" w:sz="0" w:space="0" w:color="auto"/>
        <w:left w:val="none" w:sz="0" w:space="0" w:color="auto"/>
        <w:bottom w:val="none" w:sz="0" w:space="0" w:color="auto"/>
        <w:right w:val="none" w:sz="0" w:space="0" w:color="auto"/>
      </w:divBdr>
    </w:div>
    <w:div w:id="378092046">
      <w:bodyDiv w:val="1"/>
      <w:marLeft w:val="0"/>
      <w:marRight w:val="0"/>
      <w:marTop w:val="0"/>
      <w:marBottom w:val="0"/>
      <w:divBdr>
        <w:top w:val="none" w:sz="0" w:space="0" w:color="auto"/>
        <w:left w:val="none" w:sz="0" w:space="0" w:color="auto"/>
        <w:bottom w:val="none" w:sz="0" w:space="0" w:color="auto"/>
        <w:right w:val="none" w:sz="0" w:space="0" w:color="auto"/>
      </w:divBdr>
    </w:div>
    <w:div w:id="427891787">
      <w:bodyDiv w:val="1"/>
      <w:marLeft w:val="0"/>
      <w:marRight w:val="0"/>
      <w:marTop w:val="0"/>
      <w:marBottom w:val="0"/>
      <w:divBdr>
        <w:top w:val="none" w:sz="0" w:space="0" w:color="auto"/>
        <w:left w:val="none" w:sz="0" w:space="0" w:color="auto"/>
        <w:bottom w:val="none" w:sz="0" w:space="0" w:color="auto"/>
        <w:right w:val="none" w:sz="0" w:space="0" w:color="auto"/>
      </w:divBdr>
    </w:div>
    <w:div w:id="482694817">
      <w:bodyDiv w:val="1"/>
      <w:marLeft w:val="0"/>
      <w:marRight w:val="0"/>
      <w:marTop w:val="0"/>
      <w:marBottom w:val="0"/>
      <w:divBdr>
        <w:top w:val="none" w:sz="0" w:space="0" w:color="auto"/>
        <w:left w:val="none" w:sz="0" w:space="0" w:color="auto"/>
        <w:bottom w:val="none" w:sz="0" w:space="0" w:color="auto"/>
        <w:right w:val="none" w:sz="0" w:space="0" w:color="auto"/>
      </w:divBdr>
    </w:div>
    <w:div w:id="521094480">
      <w:bodyDiv w:val="1"/>
      <w:marLeft w:val="0"/>
      <w:marRight w:val="0"/>
      <w:marTop w:val="0"/>
      <w:marBottom w:val="0"/>
      <w:divBdr>
        <w:top w:val="none" w:sz="0" w:space="0" w:color="auto"/>
        <w:left w:val="none" w:sz="0" w:space="0" w:color="auto"/>
        <w:bottom w:val="none" w:sz="0" w:space="0" w:color="auto"/>
        <w:right w:val="none" w:sz="0" w:space="0" w:color="auto"/>
      </w:divBdr>
    </w:div>
    <w:div w:id="558321763">
      <w:bodyDiv w:val="1"/>
      <w:marLeft w:val="0"/>
      <w:marRight w:val="0"/>
      <w:marTop w:val="0"/>
      <w:marBottom w:val="0"/>
      <w:divBdr>
        <w:top w:val="none" w:sz="0" w:space="0" w:color="auto"/>
        <w:left w:val="none" w:sz="0" w:space="0" w:color="auto"/>
        <w:bottom w:val="none" w:sz="0" w:space="0" w:color="auto"/>
        <w:right w:val="none" w:sz="0" w:space="0" w:color="auto"/>
      </w:divBdr>
    </w:div>
    <w:div w:id="670303970">
      <w:bodyDiv w:val="1"/>
      <w:marLeft w:val="0"/>
      <w:marRight w:val="0"/>
      <w:marTop w:val="0"/>
      <w:marBottom w:val="0"/>
      <w:divBdr>
        <w:top w:val="none" w:sz="0" w:space="0" w:color="auto"/>
        <w:left w:val="none" w:sz="0" w:space="0" w:color="auto"/>
        <w:bottom w:val="none" w:sz="0" w:space="0" w:color="auto"/>
        <w:right w:val="none" w:sz="0" w:space="0" w:color="auto"/>
      </w:divBdr>
    </w:div>
    <w:div w:id="670714777">
      <w:bodyDiv w:val="1"/>
      <w:marLeft w:val="0"/>
      <w:marRight w:val="0"/>
      <w:marTop w:val="0"/>
      <w:marBottom w:val="0"/>
      <w:divBdr>
        <w:top w:val="none" w:sz="0" w:space="0" w:color="auto"/>
        <w:left w:val="none" w:sz="0" w:space="0" w:color="auto"/>
        <w:bottom w:val="none" w:sz="0" w:space="0" w:color="auto"/>
        <w:right w:val="none" w:sz="0" w:space="0" w:color="auto"/>
      </w:divBdr>
    </w:div>
    <w:div w:id="697395246">
      <w:bodyDiv w:val="1"/>
      <w:marLeft w:val="0"/>
      <w:marRight w:val="0"/>
      <w:marTop w:val="0"/>
      <w:marBottom w:val="0"/>
      <w:divBdr>
        <w:top w:val="none" w:sz="0" w:space="0" w:color="auto"/>
        <w:left w:val="none" w:sz="0" w:space="0" w:color="auto"/>
        <w:bottom w:val="none" w:sz="0" w:space="0" w:color="auto"/>
        <w:right w:val="none" w:sz="0" w:space="0" w:color="auto"/>
      </w:divBdr>
    </w:div>
    <w:div w:id="728069856">
      <w:bodyDiv w:val="1"/>
      <w:marLeft w:val="0"/>
      <w:marRight w:val="0"/>
      <w:marTop w:val="0"/>
      <w:marBottom w:val="0"/>
      <w:divBdr>
        <w:top w:val="none" w:sz="0" w:space="0" w:color="auto"/>
        <w:left w:val="none" w:sz="0" w:space="0" w:color="auto"/>
        <w:bottom w:val="none" w:sz="0" w:space="0" w:color="auto"/>
        <w:right w:val="none" w:sz="0" w:space="0" w:color="auto"/>
      </w:divBdr>
    </w:div>
    <w:div w:id="856850296">
      <w:bodyDiv w:val="1"/>
      <w:marLeft w:val="0"/>
      <w:marRight w:val="0"/>
      <w:marTop w:val="0"/>
      <w:marBottom w:val="0"/>
      <w:divBdr>
        <w:top w:val="none" w:sz="0" w:space="0" w:color="auto"/>
        <w:left w:val="none" w:sz="0" w:space="0" w:color="auto"/>
        <w:bottom w:val="none" w:sz="0" w:space="0" w:color="auto"/>
        <w:right w:val="none" w:sz="0" w:space="0" w:color="auto"/>
      </w:divBdr>
    </w:div>
    <w:div w:id="907888212">
      <w:bodyDiv w:val="1"/>
      <w:marLeft w:val="0"/>
      <w:marRight w:val="0"/>
      <w:marTop w:val="0"/>
      <w:marBottom w:val="0"/>
      <w:divBdr>
        <w:top w:val="none" w:sz="0" w:space="0" w:color="auto"/>
        <w:left w:val="none" w:sz="0" w:space="0" w:color="auto"/>
        <w:bottom w:val="none" w:sz="0" w:space="0" w:color="auto"/>
        <w:right w:val="none" w:sz="0" w:space="0" w:color="auto"/>
      </w:divBdr>
    </w:div>
    <w:div w:id="953556228">
      <w:bodyDiv w:val="1"/>
      <w:marLeft w:val="0"/>
      <w:marRight w:val="0"/>
      <w:marTop w:val="0"/>
      <w:marBottom w:val="0"/>
      <w:divBdr>
        <w:top w:val="none" w:sz="0" w:space="0" w:color="auto"/>
        <w:left w:val="none" w:sz="0" w:space="0" w:color="auto"/>
        <w:bottom w:val="none" w:sz="0" w:space="0" w:color="auto"/>
        <w:right w:val="none" w:sz="0" w:space="0" w:color="auto"/>
      </w:divBdr>
    </w:div>
    <w:div w:id="992024398">
      <w:bodyDiv w:val="1"/>
      <w:marLeft w:val="0"/>
      <w:marRight w:val="0"/>
      <w:marTop w:val="0"/>
      <w:marBottom w:val="0"/>
      <w:divBdr>
        <w:top w:val="none" w:sz="0" w:space="0" w:color="auto"/>
        <w:left w:val="none" w:sz="0" w:space="0" w:color="auto"/>
        <w:bottom w:val="none" w:sz="0" w:space="0" w:color="auto"/>
        <w:right w:val="none" w:sz="0" w:space="0" w:color="auto"/>
      </w:divBdr>
    </w:div>
    <w:div w:id="1041707966">
      <w:bodyDiv w:val="1"/>
      <w:marLeft w:val="0"/>
      <w:marRight w:val="0"/>
      <w:marTop w:val="0"/>
      <w:marBottom w:val="0"/>
      <w:divBdr>
        <w:top w:val="none" w:sz="0" w:space="0" w:color="auto"/>
        <w:left w:val="none" w:sz="0" w:space="0" w:color="auto"/>
        <w:bottom w:val="none" w:sz="0" w:space="0" w:color="auto"/>
        <w:right w:val="none" w:sz="0" w:space="0" w:color="auto"/>
      </w:divBdr>
    </w:div>
    <w:div w:id="1047683570">
      <w:bodyDiv w:val="1"/>
      <w:marLeft w:val="0"/>
      <w:marRight w:val="0"/>
      <w:marTop w:val="0"/>
      <w:marBottom w:val="0"/>
      <w:divBdr>
        <w:top w:val="none" w:sz="0" w:space="0" w:color="auto"/>
        <w:left w:val="none" w:sz="0" w:space="0" w:color="auto"/>
        <w:bottom w:val="none" w:sz="0" w:space="0" w:color="auto"/>
        <w:right w:val="none" w:sz="0" w:space="0" w:color="auto"/>
      </w:divBdr>
    </w:div>
    <w:div w:id="1081297995">
      <w:bodyDiv w:val="1"/>
      <w:marLeft w:val="0"/>
      <w:marRight w:val="0"/>
      <w:marTop w:val="0"/>
      <w:marBottom w:val="0"/>
      <w:divBdr>
        <w:top w:val="none" w:sz="0" w:space="0" w:color="auto"/>
        <w:left w:val="none" w:sz="0" w:space="0" w:color="auto"/>
        <w:bottom w:val="none" w:sz="0" w:space="0" w:color="auto"/>
        <w:right w:val="none" w:sz="0" w:space="0" w:color="auto"/>
      </w:divBdr>
    </w:div>
    <w:div w:id="1154881766">
      <w:bodyDiv w:val="1"/>
      <w:marLeft w:val="0"/>
      <w:marRight w:val="0"/>
      <w:marTop w:val="0"/>
      <w:marBottom w:val="0"/>
      <w:divBdr>
        <w:top w:val="none" w:sz="0" w:space="0" w:color="auto"/>
        <w:left w:val="none" w:sz="0" w:space="0" w:color="auto"/>
        <w:bottom w:val="none" w:sz="0" w:space="0" w:color="auto"/>
        <w:right w:val="none" w:sz="0" w:space="0" w:color="auto"/>
      </w:divBdr>
    </w:div>
    <w:div w:id="1179465442">
      <w:bodyDiv w:val="1"/>
      <w:marLeft w:val="0"/>
      <w:marRight w:val="0"/>
      <w:marTop w:val="0"/>
      <w:marBottom w:val="0"/>
      <w:divBdr>
        <w:top w:val="none" w:sz="0" w:space="0" w:color="auto"/>
        <w:left w:val="none" w:sz="0" w:space="0" w:color="auto"/>
        <w:bottom w:val="none" w:sz="0" w:space="0" w:color="auto"/>
        <w:right w:val="none" w:sz="0" w:space="0" w:color="auto"/>
      </w:divBdr>
    </w:div>
    <w:div w:id="1194343868">
      <w:bodyDiv w:val="1"/>
      <w:marLeft w:val="0"/>
      <w:marRight w:val="0"/>
      <w:marTop w:val="0"/>
      <w:marBottom w:val="0"/>
      <w:divBdr>
        <w:top w:val="none" w:sz="0" w:space="0" w:color="auto"/>
        <w:left w:val="none" w:sz="0" w:space="0" w:color="auto"/>
        <w:bottom w:val="none" w:sz="0" w:space="0" w:color="auto"/>
        <w:right w:val="none" w:sz="0" w:space="0" w:color="auto"/>
      </w:divBdr>
    </w:div>
    <w:div w:id="1205142493">
      <w:bodyDiv w:val="1"/>
      <w:marLeft w:val="0"/>
      <w:marRight w:val="0"/>
      <w:marTop w:val="0"/>
      <w:marBottom w:val="0"/>
      <w:divBdr>
        <w:top w:val="none" w:sz="0" w:space="0" w:color="auto"/>
        <w:left w:val="none" w:sz="0" w:space="0" w:color="auto"/>
        <w:bottom w:val="none" w:sz="0" w:space="0" w:color="auto"/>
        <w:right w:val="none" w:sz="0" w:space="0" w:color="auto"/>
      </w:divBdr>
      <w:divsChild>
        <w:div w:id="2121103440">
          <w:marLeft w:val="0"/>
          <w:marRight w:val="0"/>
          <w:marTop w:val="0"/>
          <w:marBottom w:val="0"/>
          <w:divBdr>
            <w:top w:val="none" w:sz="0" w:space="0" w:color="auto"/>
            <w:left w:val="none" w:sz="0" w:space="0" w:color="auto"/>
            <w:bottom w:val="none" w:sz="0" w:space="0" w:color="auto"/>
            <w:right w:val="none" w:sz="0" w:space="0" w:color="auto"/>
          </w:divBdr>
        </w:div>
      </w:divsChild>
    </w:div>
    <w:div w:id="1208567853">
      <w:bodyDiv w:val="1"/>
      <w:marLeft w:val="0"/>
      <w:marRight w:val="0"/>
      <w:marTop w:val="0"/>
      <w:marBottom w:val="0"/>
      <w:divBdr>
        <w:top w:val="none" w:sz="0" w:space="0" w:color="auto"/>
        <w:left w:val="none" w:sz="0" w:space="0" w:color="auto"/>
        <w:bottom w:val="none" w:sz="0" w:space="0" w:color="auto"/>
        <w:right w:val="none" w:sz="0" w:space="0" w:color="auto"/>
      </w:divBdr>
    </w:div>
    <w:div w:id="1222903524">
      <w:bodyDiv w:val="1"/>
      <w:marLeft w:val="0"/>
      <w:marRight w:val="0"/>
      <w:marTop w:val="0"/>
      <w:marBottom w:val="0"/>
      <w:divBdr>
        <w:top w:val="none" w:sz="0" w:space="0" w:color="auto"/>
        <w:left w:val="none" w:sz="0" w:space="0" w:color="auto"/>
        <w:bottom w:val="none" w:sz="0" w:space="0" w:color="auto"/>
        <w:right w:val="none" w:sz="0" w:space="0" w:color="auto"/>
      </w:divBdr>
    </w:div>
    <w:div w:id="1305812836">
      <w:bodyDiv w:val="1"/>
      <w:marLeft w:val="0"/>
      <w:marRight w:val="0"/>
      <w:marTop w:val="0"/>
      <w:marBottom w:val="0"/>
      <w:divBdr>
        <w:top w:val="none" w:sz="0" w:space="0" w:color="auto"/>
        <w:left w:val="none" w:sz="0" w:space="0" w:color="auto"/>
        <w:bottom w:val="none" w:sz="0" w:space="0" w:color="auto"/>
        <w:right w:val="none" w:sz="0" w:space="0" w:color="auto"/>
      </w:divBdr>
    </w:div>
    <w:div w:id="1318612528">
      <w:bodyDiv w:val="1"/>
      <w:marLeft w:val="0"/>
      <w:marRight w:val="0"/>
      <w:marTop w:val="0"/>
      <w:marBottom w:val="0"/>
      <w:divBdr>
        <w:top w:val="none" w:sz="0" w:space="0" w:color="auto"/>
        <w:left w:val="none" w:sz="0" w:space="0" w:color="auto"/>
        <w:bottom w:val="none" w:sz="0" w:space="0" w:color="auto"/>
        <w:right w:val="none" w:sz="0" w:space="0" w:color="auto"/>
      </w:divBdr>
    </w:div>
    <w:div w:id="1330673209">
      <w:bodyDiv w:val="1"/>
      <w:marLeft w:val="0"/>
      <w:marRight w:val="0"/>
      <w:marTop w:val="0"/>
      <w:marBottom w:val="0"/>
      <w:divBdr>
        <w:top w:val="none" w:sz="0" w:space="0" w:color="auto"/>
        <w:left w:val="none" w:sz="0" w:space="0" w:color="auto"/>
        <w:bottom w:val="none" w:sz="0" w:space="0" w:color="auto"/>
        <w:right w:val="none" w:sz="0" w:space="0" w:color="auto"/>
      </w:divBdr>
    </w:div>
    <w:div w:id="1394044306">
      <w:bodyDiv w:val="1"/>
      <w:marLeft w:val="0"/>
      <w:marRight w:val="0"/>
      <w:marTop w:val="0"/>
      <w:marBottom w:val="0"/>
      <w:divBdr>
        <w:top w:val="none" w:sz="0" w:space="0" w:color="auto"/>
        <w:left w:val="none" w:sz="0" w:space="0" w:color="auto"/>
        <w:bottom w:val="none" w:sz="0" w:space="0" w:color="auto"/>
        <w:right w:val="none" w:sz="0" w:space="0" w:color="auto"/>
      </w:divBdr>
    </w:div>
    <w:div w:id="1395741207">
      <w:bodyDiv w:val="1"/>
      <w:marLeft w:val="0"/>
      <w:marRight w:val="0"/>
      <w:marTop w:val="0"/>
      <w:marBottom w:val="0"/>
      <w:divBdr>
        <w:top w:val="none" w:sz="0" w:space="0" w:color="auto"/>
        <w:left w:val="none" w:sz="0" w:space="0" w:color="auto"/>
        <w:bottom w:val="none" w:sz="0" w:space="0" w:color="auto"/>
        <w:right w:val="none" w:sz="0" w:space="0" w:color="auto"/>
      </w:divBdr>
    </w:div>
    <w:div w:id="1487547708">
      <w:bodyDiv w:val="1"/>
      <w:marLeft w:val="0"/>
      <w:marRight w:val="0"/>
      <w:marTop w:val="0"/>
      <w:marBottom w:val="0"/>
      <w:divBdr>
        <w:top w:val="none" w:sz="0" w:space="0" w:color="auto"/>
        <w:left w:val="none" w:sz="0" w:space="0" w:color="auto"/>
        <w:bottom w:val="none" w:sz="0" w:space="0" w:color="auto"/>
        <w:right w:val="none" w:sz="0" w:space="0" w:color="auto"/>
      </w:divBdr>
    </w:div>
    <w:div w:id="1522084748">
      <w:bodyDiv w:val="1"/>
      <w:marLeft w:val="0"/>
      <w:marRight w:val="0"/>
      <w:marTop w:val="0"/>
      <w:marBottom w:val="0"/>
      <w:divBdr>
        <w:top w:val="none" w:sz="0" w:space="0" w:color="auto"/>
        <w:left w:val="none" w:sz="0" w:space="0" w:color="auto"/>
        <w:bottom w:val="none" w:sz="0" w:space="0" w:color="auto"/>
        <w:right w:val="none" w:sz="0" w:space="0" w:color="auto"/>
      </w:divBdr>
    </w:div>
    <w:div w:id="1522359866">
      <w:bodyDiv w:val="1"/>
      <w:marLeft w:val="0"/>
      <w:marRight w:val="0"/>
      <w:marTop w:val="0"/>
      <w:marBottom w:val="0"/>
      <w:divBdr>
        <w:top w:val="none" w:sz="0" w:space="0" w:color="auto"/>
        <w:left w:val="none" w:sz="0" w:space="0" w:color="auto"/>
        <w:bottom w:val="none" w:sz="0" w:space="0" w:color="auto"/>
        <w:right w:val="none" w:sz="0" w:space="0" w:color="auto"/>
      </w:divBdr>
    </w:div>
    <w:div w:id="1523397697">
      <w:bodyDiv w:val="1"/>
      <w:marLeft w:val="0"/>
      <w:marRight w:val="0"/>
      <w:marTop w:val="0"/>
      <w:marBottom w:val="0"/>
      <w:divBdr>
        <w:top w:val="none" w:sz="0" w:space="0" w:color="auto"/>
        <w:left w:val="none" w:sz="0" w:space="0" w:color="auto"/>
        <w:bottom w:val="none" w:sz="0" w:space="0" w:color="auto"/>
        <w:right w:val="none" w:sz="0" w:space="0" w:color="auto"/>
      </w:divBdr>
    </w:div>
    <w:div w:id="1526596946">
      <w:bodyDiv w:val="1"/>
      <w:marLeft w:val="0"/>
      <w:marRight w:val="0"/>
      <w:marTop w:val="0"/>
      <w:marBottom w:val="0"/>
      <w:divBdr>
        <w:top w:val="none" w:sz="0" w:space="0" w:color="auto"/>
        <w:left w:val="none" w:sz="0" w:space="0" w:color="auto"/>
        <w:bottom w:val="none" w:sz="0" w:space="0" w:color="auto"/>
        <w:right w:val="none" w:sz="0" w:space="0" w:color="auto"/>
      </w:divBdr>
    </w:div>
    <w:div w:id="1534999033">
      <w:bodyDiv w:val="1"/>
      <w:marLeft w:val="0"/>
      <w:marRight w:val="0"/>
      <w:marTop w:val="0"/>
      <w:marBottom w:val="0"/>
      <w:divBdr>
        <w:top w:val="none" w:sz="0" w:space="0" w:color="auto"/>
        <w:left w:val="none" w:sz="0" w:space="0" w:color="auto"/>
        <w:bottom w:val="none" w:sz="0" w:space="0" w:color="auto"/>
        <w:right w:val="none" w:sz="0" w:space="0" w:color="auto"/>
      </w:divBdr>
    </w:div>
    <w:div w:id="1559511836">
      <w:bodyDiv w:val="1"/>
      <w:marLeft w:val="0"/>
      <w:marRight w:val="0"/>
      <w:marTop w:val="0"/>
      <w:marBottom w:val="0"/>
      <w:divBdr>
        <w:top w:val="none" w:sz="0" w:space="0" w:color="auto"/>
        <w:left w:val="none" w:sz="0" w:space="0" w:color="auto"/>
        <w:bottom w:val="none" w:sz="0" w:space="0" w:color="auto"/>
        <w:right w:val="none" w:sz="0" w:space="0" w:color="auto"/>
      </w:divBdr>
    </w:div>
    <w:div w:id="1566381029">
      <w:bodyDiv w:val="1"/>
      <w:marLeft w:val="0"/>
      <w:marRight w:val="0"/>
      <w:marTop w:val="0"/>
      <w:marBottom w:val="0"/>
      <w:divBdr>
        <w:top w:val="none" w:sz="0" w:space="0" w:color="auto"/>
        <w:left w:val="none" w:sz="0" w:space="0" w:color="auto"/>
        <w:bottom w:val="none" w:sz="0" w:space="0" w:color="auto"/>
        <w:right w:val="none" w:sz="0" w:space="0" w:color="auto"/>
      </w:divBdr>
    </w:div>
    <w:div w:id="1582445066">
      <w:bodyDiv w:val="1"/>
      <w:marLeft w:val="0"/>
      <w:marRight w:val="0"/>
      <w:marTop w:val="0"/>
      <w:marBottom w:val="0"/>
      <w:divBdr>
        <w:top w:val="none" w:sz="0" w:space="0" w:color="auto"/>
        <w:left w:val="none" w:sz="0" w:space="0" w:color="auto"/>
        <w:bottom w:val="none" w:sz="0" w:space="0" w:color="auto"/>
        <w:right w:val="none" w:sz="0" w:space="0" w:color="auto"/>
      </w:divBdr>
    </w:div>
    <w:div w:id="1614705978">
      <w:bodyDiv w:val="1"/>
      <w:marLeft w:val="0"/>
      <w:marRight w:val="0"/>
      <w:marTop w:val="0"/>
      <w:marBottom w:val="0"/>
      <w:divBdr>
        <w:top w:val="none" w:sz="0" w:space="0" w:color="auto"/>
        <w:left w:val="none" w:sz="0" w:space="0" w:color="auto"/>
        <w:bottom w:val="none" w:sz="0" w:space="0" w:color="auto"/>
        <w:right w:val="none" w:sz="0" w:space="0" w:color="auto"/>
      </w:divBdr>
    </w:div>
    <w:div w:id="1619869689">
      <w:bodyDiv w:val="1"/>
      <w:marLeft w:val="0"/>
      <w:marRight w:val="0"/>
      <w:marTop w:val="0"/>
      <w:marBottom w:val="0"/>
      <w:divBdr>
        <w:top w:val="none" w:sz="0" w:space="0" w:color="auto"/>
        <w:left w:val="none" w:sz="0" w:space="0" w:color="auto"/>
        <w:bottom w:val="none" w:sz="0" w:space="0" w:color="auto"/>
        <w:right w:val="none" w:sz="0" w:space="0" w:color="auto"/>
      </w:divBdr>
    </w:div>
    <w:div w:id="1654522794">
      <w:bodyDiv w:val="1"/>
      <w:marLeft w:val="0"/>
      <w:marRight w:val="0"/>
      <w:marTop w:val="0"/>
      <w:marBottom w:val="0"/>
      <w:divBdr>
        <w:top w:val="none" w:sz="0" w:space="0" w:color="auto"/>
        <w:left w:val="none" w:sz="0" w:space="0" w:color="auto"/>
        <w:bottom w:val="none" w:sz="0" w:space="0" w:color="auto"/>
        <w:right w:val="none" w:sz="0" w:space="0" w:color="auto"/>
      </w:divBdr>
    </w:div>
    <w:div w:id="1702441278">
      <w:bodyDiv w:val="1"/>
      <w:marLeft w:val="0"/>
      <w:marRight w:val="0"/>
      <w:marTop w:val="0"/>
      <w:marBottom w:val="0"/>
      <w:divBdr>
        <w:top w:val="none" w:sz="0" w:space="0" w:color="auto"/>
        <w:left w:val="none" w:sz="0" w:space="0" w:color="auto"/>
        <w:bottom w:val="none" w:sz="0" w:space="0" w:color="auto"/>
        <w:right w:val="none" w:sz="0" w:space="0" w:color="auto"/>
      </w:divBdr>
    </w:div>
    <w:div w:id="1708024184">
      <w:bodyDiv w:val="1"/>
      <w:marLeft w:val="0"/>
      <w:marRight w:val="0"/>
      <w:marTop w:val="0"/>
      <w:marBottom w:val="0"/>
      <w:divBdr>
        <w:top w:val="none" w:sz="0" w:space="0" w:color="auto"/>
        <w:left w:val="none" w:sz="0" w:space="0" w:color="auto"/>
        <w:bottom w:val="none" w:sz="0" w:space="0" w:color="auto"/>
        <w:right w:val="none" w:sz="0" w:space="0" w:color="auto"/>
      </w:divBdr>
    </w:div>
    <w:div w:id="1724324775">
      <w:bodyDiv w:val="1"/>
      <w:marLeft w:val="0"/>
      <w:marRight w:val="0"/>
      <w:marTop w:val="0"/>
      <w:marBottom w:val="0"/>
      <w:divBdr>
        <w:top w:val="none" w:sz="0" w:space="0" w:color="auto"/>
        <w:left w:val="none" w:sz="0" w:space="0" w:color="auto"/>
        <w:bottom w:val="none" w:sz="0" w:space="0" w:color="auto"/>
        <w:right w:val="none" w:sz="0" w:space="0" w:color="auto"/>
      </w:divBdr>
    </w:div>
    <w:div w:id="1769695911">
      <w:bodyDiv w:val="1"/>
      <w:marLeft w:val="0"/>
      <w:marRight w:val="0"/>
      <w:marTop w:val="0"/>
      <w:marBottom w:val="0"/>
      <w:divBdr>
        <w:top w:val="none" w:sz="0" w:space="0" w:color="auto"/>
        <w:left w:val="none" w:sz="0" w:space="0" w:color="auto"/>
        <w:bottom w:val="none" w:sz="0" w:space="0" w:color="auto"/>
        <w:right w:val="none" w:sz="0" w:space="0" w:color="auto"/>
      </w:divBdr>
    </w:div>
    <w:div w:id="1774130977">
      <w:bodyDiv w:val="1"/>
      <w:marLeft w:val="0"/>
      <w:marRight w:val="0"/>
      <w:marTop w:val="0"/>
      <w:marBottom w:val="0"/>
      <w:divBdr>
        <w:top w:val="none" w:sz="0" w:space="0" w:color="auto"/>
        <w:left w:val="none" w:sz="0" w:space="0" w:color="auto"/>
        <w:bottom w:val="none" w:sz="0" w:space="0" w:color="auto"/>
        <w:right w:val="none" w:sz="0" w:space="0" w:color="auto"/>
      </w:divBdr>
    </w:div>
    <w:div w:id="1781754964">
      <w:bodyDiv w:val="1"/>
      <w:marLeft w:val="0"/>
      <w:marRight w:val="0"/>
      <w:marTop w:val="0"/>
      <w:marBottom w:val="0"/>
      <w:divBdr>
        <w:top w:val="none" w:sz="0" w:space="0" w:color="auto"/>
        <w:left w:val="none" w:sz="0" w:space="0" w:color="auto"/>
        <w:bottom w:val="none" w:sz="0" w:space="0" w:color="auto"/>
        <w:right w:val="none" w:sz="0" w:space="0" w:color="auto"/>
      </w:divBdr>
      <w:divsChild>
        <w:div w:id="1200706071">
          <w:marLeft w:val="0"/>
          <w:marRight w:val="0"/>
          <w:marTop w:val="0"/>
          <w:marBottom w:val="0"/>
          <w:divBdr>
            <w:top w:val="none" w:sz="0" w:space="0" w:color="auto"/>
            <w:left w:val="none" w:sz="0" w:space="0" w:color="auto"/>
            <w:bottom w:val="none" w:sz="0" w:space="0" w:color="auto"/>
            <w:right w:val="none" w:sz="0" w:space="0" w:color="auto"/>
          </w:divBdr>
        </w:div>
      </w:divsChild>
    </w:div>
    <w:div w:id="1794013335">
      <w:bodyDiv w:val="1"/>
      <w:marLeft w:val="0"/>
      <w:marRight w:val="0"/>
      <w:marTop w:val="0"/>
      <w:marBottom w:val="0"/>
      <w:divBdr>
        <w:top w:val="none" w:sz="0" w:space="0" w:color="auto"/>
        <w:left w:val="none" w:sz="0" w:space="0" w:color="auto"/>
        <w:bottom w:val="none" w:sz="0" w:space="0" w:color="auto"/>
        <w:right w:val="none" w:sz="0" w:space="0" w:color="auto"/>
      </w:divBdr>
    </w:div>
    <w:div w:id="1832256128">
      <w:bodyDiv w:val="1"/>
      <w:marLeft w:val="0"/>
      <w:marRight w:val="0"/>
      <w:marTop w:val="0"/>
      <w:marBottom w:val="0"/>
      <w:divBdr>
        <w:top w:val="none" w:sz="0" w:space="0" w:color="auto"/>
        <w:left w:val="none" w:sz="0" w:space="0" w:color="auto"/>
        <w:bottom w:val="none" w:sz="0" w:space="0" w:color="auto"/>
        <w:right w:val="none" w:sz="0" w:space="0" w:color="auto"/>
      </w:divBdr>
    </w:div>
    <w:div w:id="1854344837">
      <w:bodyDiv w:val="1"/>
      <w:marLeft w:val="0"/>
      <w:marRight w:val="0"/>
      <w:marTop w:val="0"/>
      <w:marBottom w:val="0"/>
      <w:divBdr>
        <w:top w:val="none" w:sz="0" w:space="0" w:color="auto"/>
        <w:left w:val="none" w:sz="0" w:space="0" w:color="auto"/>
        <w:bottom w:val="none" w:sz="0" w:space="0" w:color="auto"/>
        <w:right w:val="none" w:sz="0" w:space="0" w:color="auto"/>
      </w:divBdr>
    </w:div>
    <w:div w:id="1892688640">
      <w:bodyDiv w:val="1"/>
      <w:marLeft w:val="0"/>
      <w:marRight w:val="0"/>
      <w:marTop w:val="0"/>
      <w:marBottom w:val="0"/>
      <w:divBdr>
        <w:top w:val="none" w:sz="0" w:space="0" w:color="auto"/>
        <w:left w:val="none" w:sz="0" w:space="0" w:color="auto"/>
        <w:bottom w:val="none" w:sz="0" w:space="0" w:color="auto"/>
        <w:right w:val="none" w:sz="0" w:space="0" w:color="auto"/>
      </w:divBdr>
    </w:div>
    <w:div w:id="1948270716">
      <w:bodyDiv w:val="1"/>
      <w:marLeft w:val="0"/>
      <w:marRight w:val="0"/>
      <w:marTop w:val="0"/>
      <w:marBottom w:val="0"/>
      <w:divBdr>
        <w:top w:val="none" w:sz="0" w:space="0" w:color="auto"/>
        <w:left w:val="none" w:sz="0" w:space="0" w:color="auto"/>
        <w:bottom w:val="none" w:sz="0" w:space="0" w:color="auto"/>
        <w:right w:val="none" w:sz="0" w:space="0" w:color="auto"/>
      </w:divBdr>
    </w:div>
    <w:div w:id="1959221759">
      <w:bodyDiv w:val="1"/>
      <w:marLeft w:val="0"/>
      <w:marRight w:val="0"/>
      <w:marTop w:val="0"/>
      <w:marBottom w:val="0"/>
      <w:divBdr>
        <w:top w:val="none" w:sz="0" w:space="0" w:color="auto"/>
        <w:left w:val="none" w:sz="0" w:space="0" w:color="auto"/>
        <w:bottom w:val="none" w:sz="0" w:space="0" w:color="auto"/>
        <w:right w:val="none" w:sz="0" w:space="0" w:color="auto"/>
      </w:divBdr>
    </w:div>
    <w:div w:id="2043244415">
      <w:bodyDiv w:val="1"/>
      <w:marLeft w:val="0"/>
      <w:marRight w:val="0"/>
      <w:marTop w:val="0"/>
      <w:marBottom w:val="0"/>
      <w:divBdr>
        <w:top w:val="none" w:sz="0" w:space="0" w:color="auto"/>
        <w:left w:val="none" w:sz="0" w:space="0" w:color="auto"/>
        <w:bottom w:val="none" w:sz="0" w:space="0" w:color="auto"/>
        <w:right w:val="none" w:sz="0" w:space="0" w:color="auto"/>
      </w:divBdr>
    </w:div>
    <w:div w:id="2084836879">
      <w:bodyDiv w:val="1"/>
      <w:marLeft w:val="0"/>
      <w:marRight w:val="0"/>
      <w:marTop w:val="0"/>
      <w:marBottom w:val="0"/>
      <w:divBdr>
        <w:top w:val="none" w:sz="0" w:space="0" w:color="auto"/>
        <w:left w:val="none" w:sz="0" w:space="0" w:color="auto"/>
        <w:bottom w:val="none" w:sz="0" w:space="0" w:color="auto"/>
        <w:right w:val="none" w:sz="0" w:space="0" w:color="auto"/>
      </w:divBdr>
    </w:div>
    <w:div w:id="20852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F47F0-D5FE-47DD-8E88-FA6EC9C3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64</Pages>
  <Words>11266</Words>
  <Characters>61967</Characters>
  <Application>Microsoft Office Word</Application>
  <DocSecurity>0</DocSecurity>
  <Lines>516</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Indhira Pamela Plasencio Aguasvivas</cp:lastModifiedBy>
  <cp:revision>62</cp:revision>
  <cp:lastPrinted>2023-12-04T12:55:00Z</cp:lastPrinted>
  <dcterms:created xsi:type="dcterms:W3CDTF">2024-12-12T12:30:00Z</dcterms:created>
  <dcterms:modified xsi:type="dcterms:W3CDTF">2025-01-16T18:36:00Z</dcterms:modified>
</cp:coreProperties>
</file>